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sz w:val="32"/>
          <w:szCs w:val="28"/>
        </w:rPr>
      </w:pPr>
      <w:r>
        <w:rPr>
          <w:rFonts w:hint="eastAsia" w:ascii="宋体" w:hAnsi="宋体"/>
          <w:sz w:val="32"/>
          <w:szCs w:val="28"/>
        </w:rPr>
        <w:t>《</w:t>
      </w:r>
      <w:r>
        <w:rPr>
          <w:rFonts w:hint="eastAsia" w:ascii="宋体" w:hAnsi="宋体"/>
          <w:sz w:val="32"/>
          <w:szCs w:val="28"/>
          <w:lang w:eastAsia="zh-CN"/>
        </w:rPr>
        <w:t>轴流式止回阀</w:t>
      </w:r>
      <w:r>
        <w:rPr>
          <w:rFonts w:hint="eastAsia" w:ascii="宋体" w:hAnsi="宋体"/>
          <w:sz w:val="32"/>
          <w:szCs w:val="28"/>
        </w:rPr>
        <w:t>》“浙江制造”标准编制说明</w:t>
      </w:r>
    </w:p>
    <w:p>
      <w:pPr>
        <w:pStyle w:val="4"/>
        <w:numPr>
          <w:ilvl w:val="0"/>
          <w:numId w:val="2"/>
        </w:numPr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项目背景</w:t>
      </w:r>
    </w:p>
    <w:p>
      <w:pPr>
        <w:spacing w:line="360" w:lineRule="auto"/>
        <w:ind w:left="3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标准制定背景简介：</w:t>
      </w:r>
    </w:p>
    <w:p>
      <w:pPr>
        <w:spacing w:line="360" w:lineRule="auto"/>
        <w:ind w:firstLine="435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阀门是流体输送系统中的控制部件，具有截止、调节、导流、防止逆流、稳压、分流或溢流泄压等功能。阀门可用于控制空气、水、蒸汽、各种腐蚀性介质、泥浆、油品、液态金属和放射性介质等各种类型流体的流动，是工业、设备等产品中必不可少的部件。</w:t>
      </w:r>
    </w:p>
    <w:p>
      <w:pPr>
        <w:spacing w:line="360" w:lineRule="auto"/>
        <w:ind w:firstLine="435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随着我国经济的快速发展和工业自动化程度的提高，我国装备制造业转型和升级，对于阀的需求在逐步增加，控制阀市场总体规模将会保持较快增长。我国石油石化行业正朝着大型化和规模化方向发展，未来5年内仍将保持可持续发展。随着清洁能源的推广应用，液化天然气的普及使用将会得到进一步重视，阀门的需求也将呈现大幅增长。</w:t>
      </w:r>
    </w:p>
    <w:p>
      <w:pPr>
        <w:spacing w:line="360" w:lineRule="auto"/>
        <w:ind w:firstLine="435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随着阀门行业重组步伐的加快，未来行业将是阀门产品质量安全和产品品牌之间的竞争，产品向高技术、高参数、耐强腐蚀、高寿命方向发展，只有通过不断的技术创新，开发新产品，进行技术改造，才能逐步提高产品技术水平，满足国内装置配套，全面实现阀门的国产化。我国阀门制造行业在庞大的需求环境下，必将呈现出更好的发展前景。</w:t>
      </w:r>
    </w:p>
    <w:p>
      <w:pPr>
        <w:spacing w:line="360" w:lineRule="auto"/>
        <w:ind w:firstLine="435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国内外对于轴流式止回阀已处于相对成熟发展阶段，国外对于止回阀有相关的标准，但是对于轴流式止回阀，国外并没有对应的产品标准。国内对不同材质和用途的</w:t>
      </w:r>
      <w:r>
        <w:rPr>
          <w:rFonts w:hint="eastAsia" w:ascii="宋体" w:hAnsi="宋体" w:eastAsia="宋体" w:cs="Times New Roman"/>
          <w:sz w:val="24"/>
          <w:lang w:eastAsia="zh-CN"/>
        </w:rPr>
        <w:t>轴流式止回阀</w:t>
      </w:r>
      <w:r>
        <w:rPr>
          <w:rFonts w:hint="eastAsia" w:ascii="宋体" w:hAnsi="宋体" w:eastAsia="宋体" w:cs="Times New Roman"/>
          <w:sz w:val="24"/>
        </w:rPr>
        <w:t>也有相应的技术要求，如GB/T 21387《轴流式止回阀》</w:t>
      </w:r>
      <w:r>
        <w:rPr>
          <w:rFonts w:hint="eastAsia" w:ascii="宋体" w:hAnsi="宋体" w:eastAsia="宋体" w:cs="Times New Roman"/>
          <w:sz w:val="24"/>
          <w:lang w:eastAsia="zh-CN"/>
        </w:rPr>
        <w:t>等，但</w:t>
      </w:r>
      <w:r>
        <w:rPr>
          <w:rFonts w:hint="eastAsia" w:ascii="宋体" w:hAnsi="宋体" w:eastAsia="宋体" w:cs="Times New Roman"/>
          <w:sz w:val="24"/>
        </w:rPr>
        <w:t>国家标准与行业标准发布时间较早，距离现在有10多年之久，如按照国标或者行标进行生产，已不能满足市场对</w:t>
      </w:r>
      <w:r>
        <w:rPr>
          <w:rFonts w:hint="eastAsia" w:ascii="宋体" w:hAnsi="宋体" w:eastAsia="宋体" w:cs="Times New Roman"/>
          <w:sz w:val="24"/>
          <w:lang w:eastAsia="zh-CN"/>
        </w:rPr>
        <w:t>止回阀</w:t>
      </w:r>
      <w:r>
        <w:rPr>
          <w:rFonts w:hint="eastAsia" w:ascii="宋体" w:hAnsi="宋体" w:eastAsia="宋体" w:cs="Times New Roman"/>
          <w:sz w:val="24"/>
        </w:rPr>
        <w:t>的高质量与高性能的要求。综合上述，需要制定一份符合实际市场情况的高质量高要求的</w:t>
      </w:r>
      <w:r>
        <w:rPr>
          <w:rFonts w:hint="eastAsia" w:ascii="宋体" w:hAnsi="宋体" w:eastAsia="宋体" w:cs="Times New Roman"/>
          <w:sz w:val="24"/>
          <w:lang w:eastAsia="zh-CN"/>
        </w:rPr>
        <w:t>轴流式止回阀标准</w:t>
      </w:r>
      <w:r>
        <w:rPr>
          <w:rFonts w:hint="eastAsia" w:ascii="宋体" w:hAnsi="宋体" w:cs="Times New Roman"/>
          <w:sz w:val="24"/>
          <w:lang w:eastAsia="zh-CN"/>
        </w:rPr>
        <w:t>来</w:t>
      </w:r>
      <w:r>
        <w:rPr>
          <w:rFonts w:hint="eastAsia" w:ascii="宋体" w:hAnsi="宋体" w:eastAsia="宋体" w:cs="Times New Roman"/>
          <w:sz w:val="24"/>
          <w:lang w:eastAsia="zh-CN"/>
        </w:rPr>
        <w:t>带动产业升级</w:t>
      </w:r>
      <w:r>
        <w:rPr>
          <w:rFonts w:hint="eastAsia" w:ascii="宋体" w:hAnsi="宋体" w:cs="Times New Roman"/>
          <w:sz w:val="24"/>
          <w:lang w:eastAsia="zh-CN"/>
        </w:rPr>
        <w:t>，帮</w:t>
      </w:r>
      <w:r>
        <w:rPr>
          <w:rFonts w:hint="eastAsia" w:ascii="宋体" w:hAnsi="宋体" w:eastAsia="宋体" w:cs="Times New Roman"/>
          <w:sz w:val="24"/>
        </w:rPr>
        <w:t>助企业向正确的方向和目标发展。</w:t>
      </w:r>
    </w:p>
    <w:p>
      <w:pPr>
        <w:spacing w:line="360" w:lineRule="auto"/>
        <w:ind w:firstLine="43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标准主要起草单位简介：</w:t>
      </w:r>
    </w:p>
    <w:p>
      <w:pPr>
        <w:spacing w:line="360" w:lineRule="auto"/>
        <w:ind w:firstLine="435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lang w:eastAsia="zh-CN"/>
        </w:rPr>
        <w:t>凯喜姆阀门有限公司</w:t>
      </w:r>
      <w:r>
        <w:rPr>
          <w:rFonts w:hint="eastAsia" w:ascii="宋体" w:hAnsi="宋体" w:eastAsia="宋体" w:cs="Times New Roman"/>
          <w:sz w:val="24"/>
        </w:rPr>
        <w:t>主要服务于石油、化工、电站，化肥、冶金、核电、国防、制药等领域。多年来，一直恪守着“以管理规范为基础，以市场需求为导向，以保证质量求生存，以用户满意为宗旨，以产品创新促发展”的管理理念，广纳贤才良士，倡导人性化管理，为各类人才的发展营造良好的空间。</w:t>
      </w:r>
    </w:p>
    <w:p>
      <w:pPr>
        <w:spacing w:line="360" w:lineRule="auto"/>
        <w:ind w:firstLine="435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公司现有两处生产基地，一处在风景秀丽、气候宜人的东海之滨—温州市，靠近机场，交通便利，占地面积26000M</w:t>
      </w:r>
      <w:r>
        <w:rPr>
          <w:rFonts w:hint="eastAsia" w:ascii="宋体" w:hAnsi="宋体" w:eastAsia="宋体" w:cs="Times New Roman"/>
          <w:sz w:val="24"/>
          <w:vertAlign w:val="superscript"/>
        </w:rPr>
        <w:t>2</w:t>
      </w:r>
      <w:r>
        <w:rPr>
          <w:rFonts w:hint="eastAsia" w:ascii="宋体" w:hAnsi="宋体" w:eastAsia="宋体" w:cs="Times New Roman"/>
          <w:sz w:val="24"/>
        </w:rPr>
        <w:t>，建筑面积10400 M</w:t>
      </w:r>
      <w:r>
        <w:rPr>
          <w:rFonts w:hint="eastAsia" w:ascii="宋体" w:hAnsi="宋体" w:eastAsia="宋体" w:cs="Times New Roman"/>
          <w:sz w:val="24"/>
          <w:vertAlign w:val="superscript"/>
        </w:rPr>
        <w:t>2</w:t>
      </w:r>
      <w:r>
        <w:rPr>
          <w:rFonts w:hint="eastAsia" w:ascii="宋体" w:hAnsi="宋体" w:eastAsia="宋体" w:cs="Times New Roman"/>
          <w:sz w:val="24"/>
        </w:rPr>
        <w:t>。凯喜姆核能阀门产业化基地将在温州滨海园区破土动工，新厂房占地面积为88000 M</w:t>
      </w:r>
      <w:r>
        <w:rPr>
          <w:rFonts w:hint="eastAsia" w:ascii="宋体" w:hAnsi="宋体" w:eastAsia="宋体" w:cs="Times New Roman"/>
          <w:sz w:val="24"/>
          <w:vertAlign w:val="superscript"/>
        </w:rPr>
        <w:t>2</w:t>
      </w:r>
      <w:r>
        <w:rPr>
          <w:rFonts w:hint="eastAsia" w:ascii="宋体" w:hAnsi="宋体" w:eastAsia="宋体" w:cs="Times New Roman"/>
          <w:sz w:val="24"/>
        </w:rPr>
        <w:t>，建筑用地面积为55822 M</w:t>
      </w:r>
      <w:r>
        <w:rPr>
          <w:rFonts w:hint="eastAsia" w:ascii="宋体" w:hAnsi="宋体" w:eastAsia="宋体" w:cs="Times New Roman"/>
          <w:sz w:val="24"/>
          <w:vertAlign w:val="superscript"/>
        </w:rPr>
        <w:t>2</w:t>
      </w:r>
      <w:r>
        <w:rPr>
          <w:rFonts w:hint="eastAsia" w:ascii="宋体" w:hAnsi="宋体" w:eastAsia="宋体" w:cs="Times New Roman"/>
          <w:sz w:val="24"/>
        </w:rPr>
        <w:t>。公司另一处在国际大都市上海嘉定工业园区，占地面积46500 M</w:t>
      </w:r>
      <w:r>
        <w:rPr>
          <w:rFonts w:hint="eastAsia" w:ascii="宋体" w:hAnsi="宋体" w:eastAsia="宋体" w:cs="Times New Roman"/>
          <w:sz w:val="24"/>
          <w:vertAlign w:val="superscript"/>
        </w:rPr>
        <w:t>2</w:t>
      </w:r>
      <w:r>
        <w:rPr>
          <w:rFonts w:hint="eastAsia" w:ascii="宋体" w:hAnsi="宋体" w:eastAsia="宋体" w:cs="Times New Roman"/>
          <w:sz w:val="24"/>
        </w:rPr>
        <w:t>，建筑面积23800 M</w:t>
      </w:r>
      <w:r>
        <w:rPr>
          <w:rFonts w:hint="eastAsia" w:ascii="宋体" w:hAnsi="宋体" w:eastAsia="宋体" w:cs="Times New Roman"/>
          <w:sz w:val="24"/>
          <w:vertAlign w:val="superscript"/>
        </w:rPr>
        <w:t>2</w:t>
      </w:r>
      <w:r>
        <w:rPr>
          <w:rFonts w:hint="eastAsia" w:ascii="宋体" w:hAnsi="宋体" w:eastAsia="宋体" w:cs="Times New Roman"/>
          <w:sz w:val="24"/>
        </w:rPr>
        <w:t>，充分利用上海地域、人力资源、现代信息资源优势，并在上海成立了研发中心，专门从事高科技产品的开发。公司现有职工486人，各类专业技术人员115人，其中高级工程师20人，工程师43人，技师52人，85%以上的员工都经过了相关技能培训。公司生产工艺先进，生产检测和试验设备完善，阀门的制造和内在质量的控制、测试手段均属国内行业领先水平。</w:t>
      </w:r>
    </w:p>
    <w:p>
      <w:pPr>
        <w:pStyle w:val="4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  项目来源</w:t>
      </w:r>
    </w:p>
    <w:p>
      <w:pPr>
        <w:spacing w:line="360" w:lineRule="auto"/>
        <w:ind w:firstLine="435"/>
        <w:rPr>
          <w:rFonts w:hint="eastAsia" w:ascii="宋体" w:hAnsi="宋体" w:cs="Times New Roman"/>
          <w:sz w:val="24"/>
          <w:lang w:eastAsia="zh-CN"/>
        </w:rPr>
      </w:pPr>
      <w:r>
        <w:rPr>
          <w:rFonts w:hint="eastAsia" w:ascii="宋体" w:hAnsi="宋体" w:cs="Times New Roman"/>
          <w:sz w:val="24"/>
          <w:lang w:eastAsia="zh-CN"/>
        </w:rPr>
        <w:t>由凯喜姆阀门有限公司向</w:t>
      </w:r>
      <w:r>
        <w:rPr>
          <w:rFonts w:hint="eastAsia" w:ascii="宋体" w:hAnsi="宋体"/>
          <w:sz w:val="24"/>
        </w:rPr>
        <w:t>浙江省品牌建设联合会提出申请，经立项论证通过，并印发了</w:t>
      </w:r>
      <w:r>
        <w:rPr>
          <w:rFonts w:hint="eastAsia" w:ascii="宋体" w:hAnsi="宋体" w:eastAsia="宋体" w:cs="Times New Roman"/>
          <w:sz w:val="24"/>
        </w:rPr>
        <w:fldChar w:fldCharType="begin"/>
      </w:r>
      <w:r>
        <w:rPr>
          <w:rFonts w:hint="eastAsia" w:ascii="宋体" w:hAnsi="宋体" w:eastAsia="宋体" w:cs="Times New Roman"/>
          <w:sz w:val="24"/>
        </w:rPr>
        <w:instrText xml:space="preserve"> HYPERLINK "javascript:__doPostBack('ctl00$ctl00$Content$ContentMain$lbtnAttachment','')" </w:instrText>
      </w:r>
      <w:r>
        <w:rPr>
          <w:rFonts w:hint="eastAsia" w:ascii="宋体" w:hAnsi="宋体" w:eastAsia="宋体" w:cs="Times New Roman"/>
          <w:sz w:val="24"/>
        </w:rPr>
        <w:fldChar w:fldCharType="separate"/>
      </w:r>
      <w:r>
        <w:rPr>
          <w:rFonts w:hint="eastAsia" w:ascii="宋体" w:hAnsi="宋体" w:eastAsia="宋体" w:cs="Times New Roman"/>
          <w:sz w:val="24"/>
        </w:rPr>
        <w:t>浙品联〔2</w:t>
      </w:r>
      <w:r>
        <w:rPr>
          <w:rFonts w:hint="eastAsia" w:ascii="宋体" w:hAnsi="宋体" w:eastAsia="宋体" w:cs="Times New Roman"/>
          <w:sz w:val="24"/>
          <w:lang w:val="en-US" w:eastAsia="zh-CN"/>
        </w:rPr>
        <w:t>021</w:t>
      </w:r>
      <w:r>
        <w:rPr>
          <w:rFonts w:hint="eastAsia" w:ascii="宋体" w:hAnsi="宋体" w:eastAsia="宋体" w:cs="Times New Roman"/>
          <w:sz w:val="24"/>
        </w:rPr>
        <w:t>〕</w:t>
      </w:r>
      <w:r>
        <w:rPr>
          <w:rFonts w:hint="eastAsia" w:ascii="宋体" w:hAnsi="宋体" w:cs="Times New Roman"/>
          <w:sz w:val="24"/>
          <w:lang w:val="en-US" w:eastAsia="zh-CN"/>
        </w:rPr>
        <w:t>8</w:t>
      </w:r>
      <w:r>
        <w:rPr>
          <w:rFonts w:hint="eastAsia" w:ascii="宋体" w:hAnsi="宋体" w:eastAsia="宋体" w:cs="Times New Roman"/>
          <w:sz w:val="24"/>
        </w:rPr>
        <w:t>号</w:t>
      </w:r>
      <w:r>
        <w:rPr>
          <w:rFonts w:hint="eastAsia" w:ascii="宋体" w:hAnsi="宋体" w:eastAsia="宋体" w:cs="Times New Roman"/>
          <w:sz w:val="24"/>
          <w:lang w:eastAsia="zh-CN"/>
        </w:rPr>
        <w:t>《</w:t>
      </w:r>
      <w:r>
        <w:rPr>
          <w:rFonts w:hint="eastAsia" w:ascii="宋体" w:hAnsi="宋体" w:eastAsia="宋体" w:cs="Times New Roman"/>
          <w:sz w:val="24"/>
        </w:rPr>
        <w:t>关于发布20</w:t>
      </w:r>
      <w:r>
        <w:rPr>
          <w:rFonts w:hint="eastAsia" w:ascii="宋体" w:hAnsi="宋体" w:eastAsia="宋体" w:cs="Times New Roman"/>
          <w:sz w:val="24"/>
          <w:lang w:val="en-US" w:eastAsia="zh-CN"/>
        </w:rPr>
        <w:t>21</w:t>
      </w:r>
      <w:r>
        <w:rPr>
          <w:rFonts w:hint="eastAsia" w:ascii="宋体" w:hAnsi="宋体" w:eastAsia="宋体" w:cs="Times New Roman"/>
          <w:sz w:val="24"/>
        </w:rPr>
        <w:t>年第</w:t>
      </w:r>
      <w:r>
        <w:rPr>
          <w:rFonts w:hint="eastAsia" w:ascii="宋体" w:hAnsi="宋体" w:cs="Times New Roman"/>
          <w:sz w:val="24"/>
          <w:lang w:eastAsia="zh-CN"/>
        </w:rPr>
        <w:t>三</w:t>
      </w:r>
      <w:r>
        <w:rPr>
          <w:rFonts w:hint="eastAsia" w:ascii="宋体" w:hAnsi="宋体" w:eastAsia="宋体" w:cs="Times New Roman"/>
          <w:sz w:val="24"/>
        </w:rPr>
        <w:t>批“</w:t>
      </w:r>
      <w:r>
        <w:rPr>
          <w:rFonts w:hint="eastAsia" w:ascii="宋体" w:hAnsi="宋体" w:eastAsia="宋体" w:cs="Times New Roman"/>
          <w:sz w:val="24"/>
          <w:lang w:eastAsia="zh-CN"/>
        </w:rPr>
        <w:t>品字标</w:t>
      </w:r>
      <w:r>
        <w:rPr>
          <w:rFonts w:hint="eastAsia" w:ascii="宋体" w:hAnsi="宋体" w:eastAsia="宋体" w:cs="Times New Roman"/>
          <w:sz w:val="24"/>
        </w:rPr>
        <w:t>”</w:t>
      </w:r>
      <w:r>
        <w:rPr>
          <w:rFonts w:hint="eastAsia" w:ascii="宋体" w:hAnsi="宋体" w:eastAsia="宋体" w:cs="Times New Roman"/>
          <w:sz w:val="24"/>
          <w:lang w:eastAsia="zh-CN"/>
        </w:rPr>
        <w:t>团体</w:t>
      </w:r>
      <w:r>
        <w:rPr>
          <w:rFonts w:hint="eastAsia" w:ascii="宋体" w:hAnsi="宋体" w:eastAsia="宋体" w:cs="Times New Roman"/>
          <w:sz w:val="24"/>
        </w:rPr>
        <w:t>标准</w:t>
      </w:r>
      <w:r>
        <w:rPr>
          <w:rFonts w:hint="eastAsia" w:ascii="宋体" w:hAnsi="宋体" w:eastAsia="宋体" w:cs="Times New Roman"/>
          <w:sz w:val="24"/>
          <w:lang w:eastAsia="zh-CN"/>
        </w:rPr>
        <w:t>（“浙江制造”标准类）</w:t>
      </w:r>
      <w:r>
        <w:rPr>
          <w:rFonts w:hint="eastAsia" w:ascii="宋体" w:hAnsi="宋体" w:eastAsia="宋体" w:cs="Times New Roman"/>
          <w:sz w:val="24"/>
        </w:rPr>
        <w:t>制定计划</w:t>
      </w:r>
      <w:r>
        <w:rPr>
          <w:rFonts w:hint="eastAsia" w:ascii="宋体" w:hAnsi="宋体" w:eastAsia="宋体" w:cs="Times New Roman"/>
          <w:sz w:val="24"/>
        </w:rPr>
        <w:fldChar w:fldCharType="end"/>
      </w:r>
      <w:r>
        <w:rPr>
          <w:rFonts w:hint="eastAsia" w:ascii="宋体" w:hAnsi="宋体" w:eastAsia="宋体" w:cs="Times New Roman"/>
          <w:sz w:val="24"/>
          <w:lang w:eastAsia="zh-CN"/>
        </w:rPr>
        <w:t>的通知</w:t>
      </w:r>
      <w:r>
        <w:rPr>
          <w:rFonts w:hint="eastAsia" w:ascii="宋体" w:hAnsi="宋体" w:eastAsia="宋体" w:cs="Times New Roman"/>
          <w:sz w:val="24"/>
        </w:rPr>
        <w:t>》</w:t>
      </w:r>
      <w:r>
        <w:rPr>
          <w:rFonts w:hint="eastAsia" w:ascii="宋体" w:hAnsi="宋体" w:cs="Times New Roman"/>
          <w:sz w:val="24"/>
          <w:lang w:eastAsia="zh-CN"/>
        </w:rPr>
        <w:t>，项目名称：《</w:t>
      </w:r>
      <w:r>
        <w:rPr>
          <w:rFonts w:hint="eastAsia" w:ascii="宋体" w:hAnsi="宋体" w:eastAsia="宋体" w:cs="Times New Roman"/>
          <w:sz w:val="24"/>
          <w:lang w:eastAsia="zh-CN"/>
        </w:rPr>
        <w:t>轴流式止回阀</w:t>
      </w:r>
      <w:r>
        <w:rPr>
          <w:rFonts w:hint="eastAsia" w:ascii="宋体" w:hAnsi="宋体" w:cs="Times New Roman"/>
          <w:sz w:val="24"/>
          <w:lang w:eastAsia="zh-CN"/>
        </w:rPr>
        <w:t>》。</w:t>
      </w:r>
    </w:p>
    <w:p>
      <w:pPr>
        <w:pStyle w:val="4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  标准制定工作概况</w:t>
      </w:r>
    </w:p>
    <w:p>
      <w:pPr>
        <w:pStyle w:val="4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3.1  标准制定相关单位及人员</w:t>
      </w:r>
    </w:p>
    <w:p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3.1.1  本标准牵头组织制订单位：</w:t>
      </w:r>
      <w:r>
        <w:rPr>
          <w:rFonts w:hint="eastAsia" w:ascii="宋体" w:hAnsi="宋体"/>
          <w:sz w:val="24"/>
          <w:lang w:val="en-US" w:eastAsia="zh-CN"/>
        </w:rPr>
        <w:t>浙江蓝箭万帮标准技术有限公司。</w:t>
      </w:r>
    </w:p>
    <w:p>
      <w:pPr>
        <w:spacing w:line="500" w:lineRule="exac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3.1.2  本标准主要起草单位：</w:t>
      </w:r>
      <w:r>
        <w:rPr>
          <w:rFonts w:hint="eastAsia" w:ascii="宋体" w:hAnsi="宋体"/>
          <w:sz w:val="24"/>
          <w:lang w:eastAsia="zh-CN"/>
        </w:rPr>
        <w:t>凯喜姆阀门有限公司</w:t>
      </w:r>
    </w:p>
    <w:p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3.1.3  本标准参与起草单位：</w:t>
      </w:r>
      <w:r>
        <w:rPr>
          <w:rFonts w:hint="eastAsia" w:ascii="宋体" w:hAnsi="宋体"/>
          <w:sz w:val="24"/>
          <w:lang w:val="en-US" w:eastAsia="zh-CN"/>
        </w:rPr>
        <w:t>浙江石化阀门有限公司/XXX。</w:t>
      </w:r>
    </w:p>
    <w:p>
      <w:pPr>
        <w:spacing w:line="500" w:lineRule="exac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3.1.4  本标准起草人为：</w:t>
      </w:r>
      <w:r>
        <w:rPr>
          <w:rFonts w:hint="eastAsia" w:ascii="宋体" w:hAnsi="宋体"/>
          <w:sz w:val="24"/>
          <w:lang w:val="en-US" w:eastAsia="zh-CN"/>
        </w:rPr>
        <w:t>XXX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pStyle w:val="4"/>
        <w:jc w:val="left"/>
        <w:rPr>
          <w:rFonts w:hint="eastAsia"/>
        </w:rPr>
      </w:pPr>
      <w:r>
        <w:rPr>
          <w:rFonts w:hint="eastAsia" w:ascii="宋体" w:hAnsi="宋体" w:eastAsia="宋体"/>
          <w:b/>
          <w:sz w:val="24"/>
          <w:szCs w:val="24"/>
        </w:rPr>
        <w:t>3.2  主要工作过程</w:t>
      </w:r>
    </w:p>
    <w:p>
      <w:pPr>
        <w:spacing w:before="156" w:beforeLines="50" w:after="156" w:afterLines="50" w:line="5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3.2.1  前期准备工作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按照“浙江制造”标准工作组构成要求，组建标准研制工作组，明确标准研制重点和提纲，明确各参与单位或人员职责分工、研制计划、时间进度安排。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市场</w:t>
      </w:r>
      <w:r>
        <w:rPr>
          <w:rFonts w:hint="eastAsia" w:ascii="宋体" w:hAnsi="宋体"/>
          <w:b/>
          <w:sz w:val="24"/>
        </w:rPr>
        <w:t>调研</w:t>
      </w:r>
    </w:p>
    <w:p>
      <w:pPr>
        <w:adjustRightInd w:val="0"/>
        <w:snapToGrid w:val="0"/>
        <w:spacing w:before="240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对产品市场和调研，对“浙江制造”标准立项相关资料，相关标准和要求进行收集整理。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成立标准工作组</w:t>
      </w:r>
    </w:p>
    <w:p>
      <w:pPr>
        <w:adjustRightInd w:val="0"/>
        <w:snapToGrid w:val="0"/>
        <w:spacing w:before="24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根据省品牌联下达的“浙江制造”标准《</w:t>
      </w:r>
      <w:r>
        <w:rPr>
          <w:rFonts w:hint="eastAsia" w:ascii="宋体" w:hAnsi="宋体"/>
          <w:sz w:val="24"/>
          <w:lang w:eastAsia="zh-CN"/>
        </w:rPr>
        <w:t>轴流式止回阀</w:t>
      </w:r>
      <w:r>
        <w:rPr>
          <w:rFonts w:hint="eastAsia" w:ascii="宋体" w:hAnsi="宋体"/>
          <w:sz w:val="24"/>
        </w:rPr>
        <w:t>》制订计划，主起草单位</w:t>
      </w:r>
      <w:r>
        <w:rPr>
          <w:rFonts w:hint="eastAsia" w:ascii="宋体" w:hAnsi="宋体"/>
          <w:sz w:val="24"/>
          <w:lang w:eastAsia="zh-CN"/>
        </w:rPr>
        <w:t>凯喜姆阀门有限公司为了更好</w:t>
      </w:r>
      <w:r>
        <w:rPr>
          <w:rFonts w:hint="eastAsia" w:ascii="宋体" w:hAnsi="宋体"/>
          <w:sz w:val="24"/>
        </w:rPr>
        <w:t>地开展编制工作，</w:t>
      </w:r>
      <w:r>
        <w:rPr>
          <w:rFonts w:hint="eastAsia" w:ascii="宋体" w:hAnsi="宋体"/>
          <w:sz w:val="24"/>
          <w:lang w:val="en-US" w:eastAsia="zh-CN"/>
        </w:rPr>
        <w:t>积极</w:t>
      </w:r>
      <w:r>
        <w:rPr>
          <w:rFonts w:hint="eastAsia" w:ascii="宋体" w:hAnsi="宋体"/>
          <w:sz w:val="24"/>
        </w:rPr>
        <w:t>成立了标准工作组，明确了各参与单位及人员的职责分工，按照类型主要分为生产型企业、检测机构、</w:t>
      </w:r>
      <w:r>
        <w:rPr>
          <w:rFonts w:hint="eastAsia" w:ascii="宋体" w:hAnsi="宋体"/>
          <w:sz w:val="24"/>
          <w:lang w:eastAsia="zh-CN"/>
        </w:rPr>
        <w:t>用户代表</w:t>
      </w:r>
      <w:r>
        <w:rPr>
          <w:rFonts w:hint="eastAsia" w:ascii="宋体" w:hAnsi="宋体"/>
          <w:sz w:val="24"/>
        </w:rPr>
        <w:t>等3类，具体参与人员见工作组人员清单。</w:t>
      </w:r>
      <w:r>
        <w:rPr>
          <w:rFonts w:hint="eastAsia" w:ascii="宋体" w:hAnsi="宋体"/>
          <w:sz w:val="24"/>
          <w:lang w:eastAsia="zh-CN"/>
        </w:rPr>
        <w:t>其中</w:t>
      </w:r>
      <w:r>
        <w:rPr>
          <w:rFonts w:hint="eastAsia" w:ascii="宋体" w:hAnsi="宋体"/>
          <w:sz w:val="24"/>
          <w:lang w:val="en-US" w:eastAsia="zh-CN"/>
        </w:rPr>
        <w:t>浙江蓝箭万帮标准技术有限公司负责</w:t>
      </w:r>
      <w:r>
        <w:rPr>
          <w:rFonts w:hint="eastAsia" w:ascii="宋体" w:hAnsi="宋体"/>
          <w:sz w:val="24"/>
        </w:rPr>
        <w:t>整个标准制定过程的流程、组织协调，以及标准、编制说明等技术文本的审查，征求意见汇总等。</w:t>
      </w:r>
      <w:r>
        <w:rPr>
          <w:rFonts w:hint="eastAsia" w:ascii="宋体" w:hAnsi="宋体"/>
          <w:sz w:val="24"/>
          <w:lang w:eastAsia="zh-CN"/>
        </w:rPr>
        <w:t>凯喜姆阀门有限公司</w:t>
      </w:r>
      <w:r>
        <w:rPr>
          <w:rFonts w:hint="eastAsia" w:ascii="宋体" w:hAnsi="宋体"/>
          <w:sz w:val="24"/>
        </w:rPr>
        <w:t>负责技术文本初稿的准备，样品送检等，其它工作组成员对技术指标的先进性和可操作性进行把关。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明确研制重点</w:t>
      </w:r>
    </w:p>
    <w:p>
      <w:pPr>
        <w:adjustRightInd w:val="0"/>
        <w:snapToGrid w:val="0"/>
        <w:spacing w:before="24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轴流式止回阀</w:t>
      </w:r>
      <w:r>
        <w:rPr>
          <w:rFonts w:hint="eastAsia" w:ascii="宋体" w:hAnsi="宋体"/>
          <w:sz w:val="24"/>
        </w:rPr>
        <w:t>》标准研制的重点包括：名称、范围的界定、</w:t>
      </w:r>
      <w:r>
        <w:rPr>
          <w:rFonts w:hint="eastAsia" w:ascii="宋体" w:hAnsi="宋体"/>
          <w:sz w:val="24"/>
          <w:lang w:eastAsia="zh-CN"/>
        </w:rPr>
        <w:t>规范性引用文件、术语与定义、结构型式、</w:t>
      </w:r>
      <w:r>
        <w:rPr>
          <w:rFonts w:ascii="宋体" w:hAnsi="宋体"/>
          <w:sz w:val="24"/>
        </w:rPr>
        <w:t>基本要求、技术要求、试验方法、检验规则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标志、</w:t>
      </w:r>
      <w:r>
        <w:rPr>
          <w:rFonts w:hint="eastAsia" w:ascii="宋体" w:hAnsi="宋体"/>
          <w:sz w:val="24"/>
          <w:lang w:eastAsia="zh-CN"/>
        </w:rPr>
        <w:t>漆涂、</w:t>
      </w:r>
      <w:r>
        <w:rPr>
          <w:rFonts w:ascii="宋体" w:hAnsi="宋体"/>
          <w:sz w:val="24"/>
        </w:rPr>
        <w:t>包装、</w:t>
      </w:r>
      <w:r>
        <w:rPr>
          <w:rFonts w:hint="eastAsia" w:ascii="宋体" w:hAnsi="宋体"/>
          <w:sz w:val="24"/>
          <w:lang w:eastAsia="zh-CN"/>
        </w:rPr>
        <w:t>储运</w:t>
      </w:r>
      <w:r>
        <w:rPr>
          <w:rFonts w:ascii="宋体" w:hAnsi="宋体"/>
          <w:sz w:val="24"/>
        </w:rPr>
        <w:t>和</w:t>
      </w:r>
      <w:r>
        <w:rPr>
          <w:rFonts w:hint="eastAsia" w:ascii="宋体" w:hAnsi="宋体"/>
          <w:sz w:val="24"/>
          <w:lang w:eastAsia="zh-CN"/>
        </w:rPr>
        <w:t>供货要求</w:t>
      </w:r>
      <w:r>
        <w:rPr>
          <w:rFonts w:ascii="宋体" w:hAnsi="宋体"/>
          <w:sz w:val="24"/>
        </w:rPr>
        <w:t>以及质量承诺</w:t>
      </w:r>
      <w:r>
        <w:rPr>
          <w:rFonts w:hint="eastAsia" w:ascii="宋体" w:hAnsi="宋体"/>
          <w:sz w:val="24"/>
        </w:rPr>
        <w:t>等，其中在基本要求中提炼出能体现企业先进性的亮点、质量承诺体现企业对产品质量的信心等。</w:t>
      </w:r>
    </w:p>
    <w:p>
      <w:pPr>
        <w:numPr>
          <w:ilvl w:val="0"/>
          <w:numId w:val="3"/>
        </w:num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研制计划及时间安排</w:t>
      </w:r>
    </w:p>
    <w:p>
      <w:pPr>
        <w:tabs>
          <w:tab w:val="left" w:pos="2160"/>
        </w:tabs>
        <w:spacing w:line="50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（1）20</w:t>
      </w:r>
      <w:r>
        <w:rPr>
          <w:rFonts w:hint="eastAsia" w:ascii="宋体" w:hAnsi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highlight w:val="none"/>
        </w:rPr>
        <w:t>月前期调研、起草阶段：完成实地调研和相关标准的收集整理；标准工作组编写标准（草案）及标准编制说明。</w:t>
      </w:r>
    </w:p>
    <w:p>
      <w:pPr>
        <w:tabs>
          <w:tab w:val="left" w:pos="2160"/>
        </w:tabs>
        <w:spacing w:line="50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（2）20</w:t>
      </w:r>
      <w:r>
        <w:rPr>
          <w:rFonts w:hint="eastAsia" w:ascii="宋体" w:hAnsi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  <w:lang w:val="en-US" w:eastAsia="zh-CN"/>
        </w:rPr>
        <w:t>7</w:t>
      </w:r>
      <w:r>
        <w:rPr>
          <w:rFonts w:hint="eastAsia" w:ascii="宋体" w:hAnsi="宋体"/>
          <w:sz w:val="24"/>
          <w:highlight w:val="none"/>
        </w:rPr>
        <w:t>月：召开标准启动暨研讨会。</w:t>
      </w:r>
    </w:p>
    <w:p>
      <w:pPr>
        <w:tabs>
          <w:tab w:val="left" w:pos="2160"/>
        </w:tabs>
        <w:spacing w:line="50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（3）20</w:t>
      </w:r>
      <w:r>
        <w:rPr>
          <w:rFonts w:hint="eastAsia" w:ascii="宋体" w:hAnsi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sz w:val="24"/>
          <w:highlight w:val="none"/>
        </w:rPr>
        <w:t>月：研讨会后形成标准（征求意见稿），并向利益相关方等发送电子版标准征求意见稿，征求意见。</w:t>
      </w:r>
    </w:p>
    <w:p>
      <w:pPr>
        <w:tabs>
          <w:tab w:val="left" w:pos="2160"/>
        </w:tabs>
        <w:spacing w:line="50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（4）20</w:t>
      </w:r>
      <w:r>
        <w:rPr>
          <w:rFonts w:hint="eastAsia" w:ascii="宋体" w:hAnsi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/>
          <w:sz w:val="24"/>
          <w:highlight w:val="none"/>
        </w:rPr>
        <w:t>月：根据征求意见，汇总成征求意见汇总表，并根据意见反馈修改文本，编制标准送审稿及其它送审材料并推荐评审专家，提交送审材料并等待评审会召开。</w:t>
      </w:r>
    </w:p>
    <w:p>
      <w:pPr>
        <w:tabs>
          <w:tab w:val="left" w:pos="2160"/>
        </w:tabs>
        <w:spacing w:line="50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（5）20</w:t>
      </w:r>
      <w:r>
        <w:rPr>
          <w:rFonts w:hint="eastAsia" w:ascii="宋体" w:hAnsi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/>
          <w:sz w:val="24"/>
          <w:highlight w:val="none"/>
        </w:rPr>
        <w:t>月：评审阶段，召开标准评审会。专家对标准送审稿及其它送审材料进行评审，给出评定建议。</w:t>
      </w:r>
    </w:p>
    <w:p>
      <w:pPr>
        <w:tabs>
          <w:tab w:val="left" w:pos="2160"/>
        </w:tabs>
        <w:spacing w:line="500" w:lineRule="exact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（6）20</w:t>
      </w:r>
      <w:r>
        <w:rPr>
          <w:rFonts w:hint="eastAsia" w:ascii="宋体" w:hAnsi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/>
          <w:sz w:val="24"/>
          <w:highlight w:val="none"/>
        </w:rPr>
        <w:t>月：根据评审会专家评定建议，对标准（送审稿）进行审查，并根据专家意见对送审稿进行修改完善，形成标准（报批稿），同步完善其它报批材料，并提交等待标准发布。</w:t>
      </w:r>
    </w:p>
    <w:p>
      <w:pPr>
        <w:spacing w:before="156" w:beforeLines="50" w:after="156" w:afterLines="50" w:line="5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3.2.2  标准草案研制</w:t>
      </w:r>
    </w:p>
    <w:p>
      <w:pPr>
        <w:spacing w:before="156" w:beforeLines="50" w:after="156" w:afterLines="50" w:line="5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3.2.2.1  针对型式试验内规定的全技术指标先进性研讨情况</w:t>
      </w:r>
    </w:p>
    <w:p>
      <w:pPr>
        <w:spacing w:line="5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本标准（草案）于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月研制完成；充分考虑了“浙江制造”标准制订框架要求、编制理念和定位要求等，全面体现了标准的先进性。</w:t>
      </w:r>
    </w:p>
    <w:p>
      <w:pPr>
        <w:spacing w:line="500" w:lineRule="exact"/>
        <w:ind w:firstLine="48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标准工作组针对“浙江制造”标准的编制理念， 以“国内一流、国际先进”的定位要求，参考了国内市场高端产品的性能指标情况，考虑主要客户的技术要求，对技术指标的先进性、产品的基本要求、质量保证方面等逐一进行研讨，研讨会后按照“浙江制造”标准制定框架要求形成《</w:t>
      </w:r>
      <w:r>
        <w:rPr>
          <w:rFonts w:hint="eastAsia" w:ascii="宋体" w:hAnsi="宋体"/>
          <w:sz w:val="24"/>
          <w:lang w:eastAsia="zh-CN"/>
        </w:rPr>
        <w:t>轴流式止回阀</w:t>
      </w:r>
      <w:r>
        <w:rPr>
          <w:rFonts w:hint="eastAsia" w:ascii="宋体" w:hAnsi="宋体" w:eastAsia="宋体" w:cs="Times New Roman"/>
          <w:sz w:val="24"/>
        </w:rPr>
        <w:t>》标准草案。</w:t>
      </w:r>
    </w:p>
    <w:p>
      <w:pPr>
        <w:spacing w:before="156" w:beforeLines="50" w:after="156" w:afterLines="50" w:line="5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3.2.2.2  针对基本要求、质量保证方面的先进性研讨情况</w:t>
      </w:r>
    </w:p>
    <w:p>
      <w:pPr>
        <w:spacing w:line="50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为响应“浙江制造”标准作为产品综合性标准的理念，从产品的全生命周期角度出发，标准研制工作组围绕《</w:t>
      </w:r>
      <w:r>
        <w:rPr>
          <w:rFonts w:hint="eastAsia" w:ascii="宋体" w:hAnsi="宋体"/>
          <w:sz w:val="24"/>
          <w:lang w:eastAsia="zh-CN"/>
        </w:rPr>
        <w:t>轴流式止回阀</w:t>
      </w:r>
      <w:r>
        <w:rPr>
          <w:rFonts w:hint="eastAsia" w:ascii="宋体" w:hAnsi="宋体"/>
          <w:sz w:val="24"/>
        </w:rPr>
        <w:t>》的设计研发、原材料、</w:t>
      </w:r>
      <w:r>
        <w:rPr>
          <w:rFonts w:hint="eastAsia" w:ascii="宋体" w:hAnsi="宋体"/>
          <w:sz w:val="24"/>
          <w:lang w:eastAsia="zh-CN"/>
        </w:rPr>
        <w:t>工艺装备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检验检测</w:t>
      </w:r>
      <w:r>
        <w:rPr>
          <w:rFonts w:hint="eastAsia" w:ascii="宋体" w:hAnsi="宋体"/>
          <w:sz w:val="24"/>
        </w:rPr>
        <w:t>出发，通过研讨会的形式，进一步进行先进性提炼，涵盖了产品的整个生命周期。</w:t>
      </w:r>
    </w:p>
    <w:p>
      <w:pPr>
        <w:spacing w:line="500" w:lineRule="exact"/>
        <w:ind w:firstLine="48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在基本要求方面：</w:t>
      </w:r>
    </w:p>
    <w:p>
      <w:pPr>
        <w:numPr>
          <w:ilvl w:val="0"/>
          <w:numId w:val="4"/>
        </w:numPr>
        <w:spacing w:line="500" w:lineRule="exact"/>
        <w:ind w:firstLine="48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在产品的设计上：</w:t>
      </w:r>
      <w:r>
        <w:rPr>
          <w:rFonts w:hint="eastAsia" w:ascii="宋体" w:hAnsi="宋体"/>
          <w:sz w:val="24"/>
        </w:rPr>
        <w:t>拥有该产品的多项专利，自主进行设计和研发；应用新技术原理、新设计构思，结合先进的设备生产工艺提高产品的核心技术指标，拥有自主研发设计能力的团队和对阀门应力分布，机械结构性能的研究分析手段</w:t>
      </w:r>
      <w:r>
        <w:rPr>
          <w:rFonts w:hint="eastAsia" w:ascii="宋体" w:hAnsi="宋体"/>
          <w:sz w:val="24"/>
          <w:lang w:eastAsia="zh-CN"/>
        </w:rPr>
        <w:t>，在产品设计研发阶段对结构和性能进行仿真模拟。</w:t>
      </w:r>
    </w:p>
    <w:p>
      <w:pPr>
        <w:numPr>
          <w:ilvl w:val="0"/>
          <w:numId w:val="4"/>
        </w:numPr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在原材料方面：</w:t>
      </w:r>
      <w:r>
        <w:rPr>
          <w:rFonts w:hint="eastAsia" w:ascii="宋体" w:hAnsi="宋体"/>
          <w:sz w:val="24"/>
        </w:rPr>
        <w:t>严格控制供应商，对原材料的组织结构、硬度等能做了重点的检测，按照标准建立了采购控制体系，供应部负责对供方的供应资格进行评审，通过验证供方的资质，供货质量及现场考察等多个渠道来确保供方符合要求，使产量、成本和准时交付得到了满足，同时通过电话、传真、座谈、上门走访等形式与供方进行沟通</w:t>
      </w:r>
      <w:r>
        <w:rPr>
          <w:rFonts w:hint="eastAsia" w:ascii="宋体" w:hAnsi="宋体"/>
          <w:sz w:val="24"/>
          <w:lang w:eastAsia="zh-CN"/>
        </w:rPr>
        <w:t>，以及承压件用的壳体材料应能提供产品质量证明书，实现可追溯性要求，保证产品质量。</w:t>
      </w:r>
    </w:p>
    <w:p>
      <w:pPr>
        <w:numPr>
          <w:ilvl w:val="0"/>
          <w:numId w:val="4"/>
        </w:numPr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在工艺设备方面：具备数控机床、镗床、铣床、钻床等加工设备，通过对原材料工艺设计的优化，细化生产加工过程中的工艺要求，生产过程采用信息化软件进行管理、控制，机加工过程采用智能加工生产线，对生产过程严格把关，保证产品的制造工艺水平，使得产品的质量更高，获技术更高，获得客户的信赖，更符合当前市场需求。</w:t>
      </w:r>
    </w:p>
    <w:p>
      <w:pPr>
        <w:numPr>
          <w:ilvl w:val="0"/>
          <w:numId w:val="4"/>
        </w:numPr>
        <w:spacing w:line="500" w:lineRule="exact"/>
        <w:ind w:firstLine="48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在检测能力方面：具备数字温度指示调节仪、数字压力表、UT、PT、MT等无损检测系列检验设备，进行基础的拉伸、冲击、光谱分析、金相分析、硬度测试等试验，以及对阀门生产过程控制性能进行检测。</w:t>
      </w:r>
    </w:p>
    <w:p>
      <w:pPr>
        <w:spacing w:before="156" w:beforeLines="50" w:after="156" w:afterLines="50" w:line="500" w:lineRule="exact"/>
        <w:ind w:firstLine="480" w:firstLineChars="200"/>
        <w:rPr>
          <w:rFonts w:hint="eastAsia" w:ascii="宋体" w:hAnsi="宋体" w:cs="仿宋"/>
          <w:bCs/>
          <w:sz w:val="24"/>
        </w:rPr>
      </w:pPr>
      <w:r>
        <w:rPr>
          <w:rFonts w:hint="eastAsia" w:ascii="宋体" w:hAnsi="宋体" w:cs="仿宋"/>
          <w:bCs/>
          <w:sz w:val="24"/>
        </w:rPr>
        <w:t>在质量保证方面：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bookmarkStart w:id="0" w:name="_Toc20383981"/>
      <w:r>
        <w:rPr>
          <w:rFonts w:hint="eastAsia" w:ascii="宋体" w:hAnsi="宋体"/>
          <w:sz w:val="24"/>
          <w:lang w:val="en-US" w:eastAsia="zh-CN"/>
        </w:rPr>
        <w:t>1、自销售之日起18个月内如出现因制造商原因造成的质量问题，应免费更换或退回。</w:t>
      </w:r>
      <w:bookmarkEnd w:id="0"/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bookmarkStart w:id="1" w:name="_Toc20383982"/>
      <w:r>
        <w:rPr>
          <w:rFonts w:hint="eastAsia" w:ascii="宋体" w:hAnsi="宋体"/>
          <w:sz w:val="24"/>
          <w:lang w:val="en-US" w:eastAsia="zh-CN"/>
        </w:rPr>
        <w:t>2、客户有诉求时，应在24h内响应。</w:t>
      </w:r>
      <w:bookmarkEnd w:id="1"/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3、按本文件生产的旋塞阀应具有唯一的生产序列号，以实现产品的可追溯性。</w:t>
      </w:r>
    </w:p>
    <w:p>
      <w:pPr>
        <w:spacing w:before="156" w:beforeLines="50" w:after="156" w:afterLines="50" w:line="5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3.2.2.3按照“浙江制造”标准制订框架要求，及“浙江制造”标准编制理念和定位要求研制标准草案情况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按照“浙江制造”标准制订框架要求，标准草案在名称、范围的界定、</w:t>
      </w:r>
      <w:r>
        <w:rPr>
          <w:rFonts w:hint="eastAsia" w:ascii="宋体" w:hAnsi="宋体"/>
          <w:sz w:val="24"/>
          <w:lang w:eastAsia="zh-CN"/>
        </w:rPr>
        <w:t>规范性引用文件、术语与定义、结构型式、</w:t>
      </w:r>
      <w:r>
        <w:rPr>
          <w:rFonts w:ascii="宋体" w:hAnsi="宋体"/>
          <w:sz w:val="24"/>
        </w:rPr>
        <w:t>基本要求、技术要求、试验方法、检验规则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标志、</w:t>
      </w:r>
      <w:r>
        <w:rPr>
          <w:rFonts w:hint="eastAsia" w:ascii="宋体" w:hAnsi="宋体"/>
          <w:sz w:val="24"/>
          <w:lang w:eastAsia="zh-CN"/>
        </w:rPr>
        <w:t>漆涂、</w:t>
      </w:r>
      <w:r>
        <w:rPr>
          <w:rFonts w:ascii="宋体" w:hAnsi="宋体"/>
          <w:sz w:val="24"/>
        </w:rPr>
        <w:t>包装、</w:t>
      </w:r>
      <w:r>
        <w:rPr>
          <w:rFonts w:hint="eastAsia" w:ascii="宋体" w:hAnsi="宋体"/>
          <w:sz w:val="24"/>
          <w:lang w:eastAsia="zh-CN"/>
        </w:rPr>
        <w:t>储运</w:t>
      </w:r>
      <w:r>
        <w:rPr>
          <w:rFonts w:ascii="宋体" w:hAnsi="宋体"/>
          <w:sz w:val="24"/>
        </w:rPr>
        <w:t>和</w:t>
      </w:r>
      <w:r>
        <w:rPr>
          <w:rFonts w:hint="eastAsia" w:ascii="宋体" w:hAnsi="宋体"/>
          <w:sz w:val="24"/>
          <w:lang w:eastAsia="zh-CN"/>
        </w:rPr>
        <w:t>供货要求</w:t>
      </w:r>
      <w:r>
        <w:rPr>
          <w:rFonts w:ascii="宋体" w:hAnsi="宋体"/>
          <w:sz w:val="24"/>
        </w:rPr>
        <w:t>以及质量承诺</w:t>
      </w:r>
      <w:r>
        <w:rPr>
          <w:rFonts w:hint="eastAsia" w:ascii="宋体" w:hAnsi="宋体"/>
          <w:sz w:val="24"/>
        </w:rPr>
        <w:t>等等各个方面进行了全方位的阐述。按照“国内一流、国际先进”的要求，以国家标准为基础，对标国内先进标准及标杆企业，对标国际法律法规要求，力求体现最先进的浙江制造工艺，用高质量来保障品牌生命，成为</w:t>
      </w:r>
      <w:r>
        <w:rPr>
          <w:rFonts w:hint="eastAsia" w:ascii="宋体" w:hAnsi="宋体"/>
          <w:sz w:val="24"/>
          <w:lang w:eastAsia="zh-CN"/>
        </w:rPr>
        <w:t>轴流式止回阀行业</w:t>
      </w:r>
      <w:r>
        <w:rPr>
          <w:rFonts w:hint="eastAsia" w:ascii="宋体" w:hAnsi="宋体"/>
          <w:sz w:val="24"/>
        </w:rPr>
        <w:t>的标杆和领跑者，力求成为浙江制造</w:t>
      </w:r>
      <w:r>
        <w:rPr>
          <w:rFonts w:hint="eastAsia" w:ascii="宋体" w:hAnsi="宋体"/>
          <w:sz w:val="24"/>
          <w:lang w:eastAsia="zh-CN"/>
        </w:rPr>
        <w:t>轴流式止回阀行业</w:t>
      </w:r>
      <w:r>
        <w:rPr>
          <w:rFonts w:hint="eastAsia" w:ascii="宋体" w:hAnsi="宋体"/>
          <w:sz w:val="24"/>
        </w:rPr>
        <w:t>相关标准的先进标准。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50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经过标准工作组专家对标准的研讨，分别对标准提出了以下建议并对标准进行了修改：</w:t>
      </w:r>
    </w:p>
    <w:p>
      <w:pPr>
        <w:numPr>
          <w:ilvl w:val="0"/>
          <w:numId w:val="5"/>
        </w:numPr>
        <w:spacing w:line="500" w:lineRule="exact"/>
        <w:ind w:left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标准的格式和编写按照GB/T  1.1—2020进行调整；</w:t>
      </w:r>
    </w:p>
    <w:p>
      <w:pPr>
        <w:widowControl/>
        <w:numPr>
          <w:ilvl w:val="0"/>
          <w:numId w:val="5"/>
        </w:numPr>
        <w:tabs>
          <w:tab w:val="center" w:pos="4201"/>
          <w:tab w:val="right" w:leader="dot" w:pos="9298"/>
        </w:tabs>
        <w:autoSpaceDE w:val="0"/>
        <w:autoSpaceDN w:val="0"/>
        <w:spacing w:line="500" w:lineRule="exact"/>
        <w:ind w:left="480" w:leftChars="0" w:firstLine="0" w:firstLineChars="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标准中止回阀的适用温度范围和适用介质应该做出界定；</w:t>
      </w:r>
    </w:p>
    <w:p>
      <w:pPr>
        <w:widowControl/>
        <w:numPr>
          <w:ilvl w:val="0"/>
          <w:numId w:val="5"/>
        </w:numPr>
        <w:tabs>
          <w:tab w:val="center" w:pos="4201"/>
          <w:tab w:val="right" w:leader="dot" w:pos="9298"/>
        </w:tabs>
        <w:autoSpaceDE w:val="0"/>
        <w:autoSpaceDN w:val="0"/>
        <w:spacing w:line="500" w:lineRule="exact"/>
        <w:ind w:left="480" w:leftChars="0" w:firstLine="0" w:firstLineChars="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术语与定义可以直接引用对标文件，不需要再列出来；</w:t>
      </w:r>
    </w:p>
    <w:p>
      <w:pPr>
        <w:widowControl/>
        <w:numPr>
          <w:ilvl w:val="0"/>
          <w:numId w:val="5"/>
        </w:numPr>
        <w:tabs>
          <w:tab w:val="center" w:pos="4201"/>
          <w:tab w:val="right" w:leader="dot" w:pos="9298"/>
        </w:tabs>
        <w:autoSpaceDE w:val="0"/>
        <w:autoSpaceDN w:val="0"/>
        <w:spacing w:line="500" w:lineRule="exact"/>
        <w:ind w:left="480" w:leftChars="0" w:firstLine="0" w:firstLineChars="0"/>
        <w:rPr>
          <w:rFonts w:hint="eastAsia" w:ascii="宋体" w:hAnsi="宋体"/>
          <w:sz w:val="24"/>
          <w:lang w:val="en-US" w:eastAsia="zh-CN"/>
        </w:rPr>
      </w:pPr>
      <w:bookmarkStart w:id="4" w:name="_GoBack"/>
      <w:bookmarkEnd w:id="4"/>
      <w:r>
        <w:rPr>
          <w:rFonts w:hint="eastAsia" w:ascii="宋体" w:hAnsi="宋体"/>
          <w:sz w:val="24"/>
          <w:lang w:val="en-US" w:eastAsia="zh-CN"/>
        </w:rPr>
        <w:t>基本要求中的研发设计、原材料、工艺装备以及检验检测应该语句更加规范，更加完善一些。例如：在产品设计中采用的方法，具备的先进工艺装备以及使用的检测设备等。</w:t>
      </w:r>
    </w:p>
    <w:p>
      <w:pPr>
        <w:widowControl/>
        <w:numPr>
          <w:ilvl w:val="0"/>
          <w:numId w:val="5"/>
        </w:numPr>
        <w:tabs>
          <w:tab w:val="center" w:pos="4201"/>
          <w:tab w:val="right" w:leader="dot" w:pos="9298"/>
        </w:tabs>
        <w:autoSpaceDE w:val="0"/>
        <w:autoSpaceDN w:val="0"/>
        <w:spacing w:line="500" w:lineRule="exact"/>
        <w:ind w:left="480" w:leftChars="0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标准应当考虑客户特殊要求时，是不是依旧适用，应排除特殊要求，再制定标准；</w:t>
      </w:r>
    </w:p>
    <w:p>
      <w:pPr>
        <w:spacing w:before="156" w:beforeLines="50" w:after="156" w:afterLines="50" w:line="5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3.2.3  征求意见</w:t>
      </w:r>
    </w:p>
    <w:p>
      <w:pPr>
        <w:spacing w:before="156" w:beforeLines="50" w:after="156" w:afterLines="50" w:line="500" w:lineRule="exact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3.2.4  专家评审</w:t>
      </w:r>
    </w:p>
    <w:p>
      <w:pPr>
        <w:spacing w:before="156" w:beforeLines="50" w:after="156" w:afterLines="50" w:line="500" w:lineRule="exact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3.2.5  标准报批</w:t>
      </w:r>
    </w:p>
    <w:p>
      <w:pPr>
        <w:pStyle w:val="4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4  标准编制原则、主要内容及确定依据</w:t>
      </w:r>
    </w:p>
    <w:p>
      <w:pPr>
        <w:pStyle w:val="4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4.1  编制原则</w:t>
      </w:r>
    </w:p>
    <w:p>
      <w:pPr>
        <w:tabs>
          <w:tab w:val="left" w:pos="2160"/>
        </w:tabs>
        <w:spacing w:line="50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按照《标准化工作导则第1部分：标准的结构和编写》（GB/T 1.1-2020）的规范和要求撰写。标准编制遵循“统一性、协调性、适用性、一致性、规范性”的原则和“合规性、必要性、先进性、经济性、可操作性”的五性并举原则，主要以</w:t>
      </w:r>
      <w:bookmarkStart w:id="2" w:name="ReferenceDeclaration"/>
      <w:bookmarkEnd w:id="2"/>
      <w:bookmarkStart w:id="3" w:name="JoinName"/>
      <w:bookmarkEnd w:id="3"/>
      <w:r>
        <w:rPr>
          <w:rFonts w:hint="eastAsia" w:ascii="宋体" w:hAnsi="宋体"/>
          <w:sz w:val="24"/>
          <w:lang w:eastAsia="zh-CN"/>
        </w:rPr>
        <w:t>国标</w:t>
      </w:r>
      <w:r>
        <w:rPr>
          <w:rFonts w:hint="eastAsia" w:ascii="宋体" w:hAnsi="宋体"/>
          <w:sz w:val="24"/>
        </w:rPr>
        <w:t>GB/T 21387</w:t>
      </w:r>
      <w:r>
        <w:rPr>
          <w:rFonts w:hint="eastAsia" w:ascii="宋体" w:hAnsi="宋体"/>
          <w:sz w:val="24"/>
          <w:lang w:eastAsia="zh-CN"/>
        </w:rPr>
        <w:t>—</w:t>
      </w:r>
      <w:r>
        <w:rPr>
          <w:rFonts w:hint="eastAsia" w:ascii="宋体" w:hAnsi="宋体"/>
          <w:sz w:val="24"/>
          <w:lang w:val="en-US" w:eastAsia="zh-CN"/>
        </w:rPr>
        <w:t>2008</w:t>
      </w:r>
      <w:r>
        <w:rPr>
          <w:rFonts w:hint="eastAsia" w:ascii="宋体" w:hAnsi="宋体"/>
          <w:sz w:val="24"/>
        </w:rPr>
        <w:t>《轴流式止回阀》、</w:t>
      </w:r>
      <w:r>
        <w:rPr>
          <w:rFonts w:hint="eastAsia" w:ascii="宋体" w:hAnsi="宋体"/>
          <w:sz w:val="24"/>
          <w:lang w:eastAsia="zh-CN"/>
        </w:rPr>
        <w:t>国际标准</w:t>
      </w:r>
      <w:r>
        <w:rPr>
          <w:rFonts w:hint="eastAsia" w:ascii="宋体" w:hAnsi="宋体"/>
          <w:sz w:val="24"/>
        </w:rPr>
        <w:t>API594</w:t>
      </w:r>
      <w:r>
        <w:rPr>
          <w:rFonts w:hint="eastAsia" w:ascii="宋体" w:hAnsi="宋体"/>
          <w:sz w:val="24"/>
          <w:lang w:eastAsia="zh-CN"/>
        </w:rPr>
        <w:t>—</w:t>
      </w:r>
      <w:r>
        <w:rPr>
          <w:rFonts w:hint="eastAsia" w:ascii="宋体" w:hAnsi="宋体"/>
          <w:sz w:val="24"/>
          <w:lang w:val="en-US" w:eastAsia="zh-CN"/>
        </w:rPr>
        <w:t>2017</w:t>
      </w:r>
      <w:r>
        <w:rPr>
          <w:rFonts w:hint="eastAsia" w:ascii="宋体" w:hAnsi="宋体"/>
          <w:sz w:val="24"/>
          <w:lang w:eastAsia="zh-CN"/>
        </w:rPr>
        <w:t>《法兰式、凸耳式、对夹式和对焊止回阀》为基础，建立了</w:t>
      </w:r>
      <w:r>
        <w:rPr>
          <w:rFonts w:hint="eastAsia" w:ascii="宋体" w:hAnsi="宋体"/>
          <w:sz w:val="24"/>
        </w:rPr>
        <w:t>测试方法和评价要求，为确定试验参数和具体细节提供依据。按照“浙江制造”标准的框架，在技术标准要求基础上补充了基本要求和质量承诺，编制了本标准。本标准相较对标的行业标准GB/T 21387</w:t>
      </w:r>
      <w:r>
        <w:rPr>
          <w:rFonts w:hint="eastAsia" w:ascii="宋体" w:hAnsi="宋体"/>
          <w:sz w:val="24"/>
          <w:lang w:val="en-US" w:eastAsia="zh-CN"/>
        </w:rPr>
        <w:t>—2008</w:t>
      </w:r>
      <w:r>
        <w:rPr>
          <w:rFonts w:hint="eastAsia" w:ascii="宋体" w:hAnsi="宋体"/>
          <w:sz w:val="24"/>
        </w:rPr>
        <w:t>《轴流式止回阀》、API594</w:t>
      </w:r>
      <w:r>
        <w:rPr>
          <w:rFonts w:hint="eastAsia" w:ascii="宋体" w:hAnsi="宋体"/>
          <w:sz w:val="24"/>
          <w:lang w:val="en-US" w:eastAsia="zh-CN"/>
        </w:rPr>
        <w:t>—2017</w:t>
      </w:r>
      <w:r>
        <w:rPr>
          <w:rFonts w:hint="eastAsia" w:ascii="宋体" w:hAnsi="宋体"/>
          <w:sz w:val="24"/>
          <w:lang w:eastAsia="zh-CN"/>
        </w:rPr>
        <w:t>《法兰式、凸耳式、对夹式和对焊止回阀》进行了变动，技术要求部分分为压力—</w:t>
      </w:r>
      <w:r>
        <w:rPr>
          <w:rFonts w:hint="eastAsia" w:ascii="宋体" w:hAnsi="宋体"/>
          <w:sz w:val="24"/>
          <w:lang w:val="en-US" w:eastAsia="zh-CN"/>
        </w:rPr>
        <w:t>温度额定值、最小开启压力、材料、连接端、阀体、阀瓣、限位导向套、弹簧、内部连接及紧固件、外观、壳体强度、密封性能、流阻系数等。</w:t>
      </w:r>
    </w:p>
    <w:p>
      <w:pPr>
        <w:pStyle w:val="4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4.2  主要内容</w:t>
      </w:r>
    </w:p>
    <w:p>
      <w:pPr>
        <w:tabs>
          <w:tab w:val="left" w:pos="2160"/>
        </w:tabs>
        <w:spacing w:line="500" w:lineRule="exact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/>
          <w:sz w:val="24"/>
          <w:highlight w:val="none"/>
        </w:rPr>
        <w:t>标准主要内容包括：</w:t>
      </w:r>
      <w:r>
        <w:rPr>
          <w:rFonts w:hint="eastAsia" w:ascii="宋体" w:hAnsi="宋体"/>
          <w:sz w:val="24"/>
          <w:highlight w:val="none"/>
          <w:lang w:eastAsia="zh-CN"/>
        </w:rPr>
        <w:t>轴流式止回阀的</w:t>
      </w:r>
      <w:r>
        <w:rPr>
          <w:rFonts w:hint="eastAsia" w:ascii="宋体" w:hAnsi="宋体"/>
          <w:sz w:val="24"/>
        </w:rPr>
        <w:t>范围的界定、</w:t>
      </w:r>
      <w:r>
        <w:rPr>
          <w:rFonts w:hint="eastAsia" w:ascii="宋体" w:hAnsi="宋体"/>
          <w:sz w:val="24"/>
          <w:lang w:eastAsia="zh-CN"/>
        </w:rPr>
        <w:t>规范性引用文件、术语与定义、</w:t>
      </w:r>
      <w:r>
        <w:rPr>
          <w:rFonts w:ascii="宋体" w:hAnsi="宋体"/>
          <w:sz w:val="24"/>
        </w:rPr>
        <w:t>基本要求、技术要求、</w:t>
      </w:r>
      <w:r>
        <w:rPr>
          <w:rFonts w:hint="eastAsia" w:ascii="宋体" w:hAnsi="宋体"/>
          <w:sz w:val="24"/>
          <w:lang w:eastAsia="zh-CN"/>
        </w:rPr>
        <w:t>材料、检验和</w:t>
      </w:r>
      <w:r>
        <w:rPr>
          <w:rFonts w:ascii="宋体" w:hAnsi="宋体"/>
          <w:sz w:val="24"/>
        </w:rPr>
        <w:t>试验方法、检验规则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标志、</w:t>
      </w:r>
      <w:r>
        <w:rPr>
          <w:rFonts w:hint="eastAsia" w:ascii="宋体" w:hAnsi="宋体"/>
          <w:sz w:val="24"/>
          <w:lang w:eastAsia="zh-CN"/>
        </w:rPr>
        <w:t>漆涂、</w:t>
      </w:r>
      <w:r>
        <w:rPr>
          <w:rFonts w:ascii="宋体" w:hAnsi="宋体"/>
          <w:sz w:val="24"/>
        </w:rPr>
        <w:t>包装、</w:t>
      </w:r>
      <w:r>
        <w:rPr>
          <w:rFonts w:hint="eastAsia" w:ascii="宋体" w:hAnsi="宋体"/>
          <w:sz w:val="24"/>
          <w:lang w:eastAsia="zh-CN"/>
        </w:rPr>
        <w:t>储运</w:t>
      </w:r>
      <w:r>
        <w:rPr>
          <w:rFonts w:ascii="宋体" w:hAnsi="宋体"/>
          <w:sz w:val="24"/>
        </w:rPr>
        <w:t>和</w:t>
      </w:r>
      <w:r>
        <w:rPr>
          <w:rFonts w:hint="eastAsia" w:ascii="宋体" w:hAnsi="宋体"/>
          <w:sz w:val="24"/>
          <w:lang w:eastAsia="zh-CN"/>
        </w:rPr>
        <w:t>供货要求</w:t>
      </w:r>
      <w:r>
        <w:rPr>
          <w:rFonts w:ascii="宋体" w:hAnsi="宋体"/>
          <w:sz w:val="24"/>
        </w:rPr>
        <w:t>以及质量承诺</w:t>
      </w:r>
      <w:r>
        <w:rPr>
          <w:rFonts w:hint="eastAsia" w:ascii="宋体" w:hAnsi="宋体"/>
          <w:sz w:val="24"/>
          <w:highlight w:val="none"/>
        </w:rPr>
        <w:t>等几个方面对标准进行编制。</w:t>
      </w:r>
      <w:r>
        <w:rPr>
          <w:rFonts w:hint="eastAsia" w:ascii="宋体" w:hAnsi="宋体"/>
          <w:sz w:val="24"/>
          <w:highlight w:val="none"/>
          <w:lang w:eastAsia="zh-CN"/>
        </w:rPr>
        <w:t>其中基本要求涵盖了研发设计、原材料、工艺装备、检验检测四方面；技术要求包括对</w:t>
      </w:r>
      <w:r>
        <w:rPr>
          <w:rFonts w:hint="eastAsia" w:ascii="宋体" w:hAnsi="宋体"/>
          <w:sz w:val="24"/>
          <w:lang w:eastAsia="zh-CN"/>
        </w:rPr>
        <w:t>压力—</w:t>
      </w:r>
      <w:r>
        <w:rPr>
          <w:rFonts w:hint="eastAsia" w:ascii="宋体" w:hAnsi="宋体"/>
          <w:sz w:val="24"/>
          <w:lang w:val="en-US" w:eastAsia="zh-CN"/>
        </w:rPr>
        <w:t>温度额定值、最小开启压力、材料、连接端、阀体、阀瓣、限位导向套、弹簧、内部连接及紧固件、外观、壳体强度、密封性能、流阻系数等要求。</w:t>
      </w:r>
    </w:p>
    <w:p>
      <w:pPr>
        <w:pStyle w:val="4"/>
        <w:jc w:val="left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szCs w:val="24"/>
        </w:rPr>
        <w:t>4.3  主要内容确定依据</w:t>
      </w:r>
    </w:p>
    <w:p>
      <w:pPr>
        <w:pStyle w:val="4"/>
        <w:spacing w:after="156" w:afterLines="50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4.3.1  基本要求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主要以标准起草工作组对</w:t>
      </w:r>
      <w:r>
        <w:rPr>
          <w:rFonts w:hint="eastAsia" w:ascii="宋体" w:hAnsi="宋体"/>
          <w:sz w:val="24"/>
          <w:lang w:eastAsia="zh-CN"/>
        </w:rPr>
        <w:t>轴流式止回阀</w:t>
      </w:r>
      <w:r>
        <w:rPr>
          <w:rFonts w:hint="eastAsia" w:ascii="宋体" w:hAnsi="宋体"/>
          <w:sz w:val="24"/>
        </w:rPr>
        <w:t>产品国内外生产企业调研结果为基础，按照“浙江制造”标准制订框架要求，增加了</w:t>
      </w:r>
      <w:r>
        <w:rPr>
          <w:rFonts w:hint="eastAsia" w:ascii="宋体" w:hAnsi="宋体"/>
          <w:sz w:val="24"/>
          <w:highlight w:val="none"/>
          <w:lang w:eastAsia="zh-CN"/>
        </w:rPr>
        <w:t>研发设计</w:t>
      </w:r>
      <w:r>
        <w:rPr>
          <w:rFonts w:hint="eastAsia" w:ascii="宋体" w:hAnsi="宋体"/>
          <w:sz w:val="24"/>
        </w:rPr>
        <w:t>、原材料、工艺</w:t>
      </w:r>
      <w:r>
        <w:rPr>
          <w:rFonts w:hint="eastAsia" w:ascii="宋体" w:hAnsi="宋体"/>
          <w:sz w:val="24"/>
          <w:lang w:eastAsia="zh-CN"/>
        </w:rPr>
        <w:t>装备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检验检测</w:t>
      </w:r>
      <w:r>
        <w:rPr>
          <w:rFonts w:hint="eastAsia" w:ascii="宋体" w:hAnsi="宋体"/>
          <w:sz w:val="24"/>
        </w:rPr>
        <w:t>等内容。</w:t>
      </w:r>
    </w:p>
    <w:p>
      <w:pPr>
        <w:pStyle w:val="4"/>
        <w:spacing w:after="156" w:afterLines="50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4.3.2  技术要求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 w:cs="宋体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sz w:val="24"/>
        </w:rPr>
        <w:t>主要</w:t>
      </w:r>
      <w:r>
        <w:rPr>
          <w:rFonts w:hint="eastAsia" w:ascii="宋体" w:hAnsi="宋体" w:eastAsia="宋体" w:cs="Times New Roman"/>
          <w:sz w:val="24"/>
          <w:lang w:eastAsia="zh-CN"/>
        </w:rPr>
        <w:t>以国家标准</w:t>
      </w:r>
      <w:r>
        <w:rPr>
          <w:rFonts w:hint="eastAsia" w:ascii="宋体" w:hAnsi="宋体"/>
          <w:sz w:val="24"/>
        </w:rPr>
        <w:t>GB/T 21387</w:t>
      </w:r>
      <w:r>
        <w:rPr>
          <w:rFonts w:hint="eastAsia" w:ascii="宋体" w:hAnsi="宋体"/>
          <w:sz w:val="24"/>
          <w:lang w:eastAsia="zh-CN"/>
        </w:rPr>
        <w:t>—</w:t>
      </w:r>
      <w:r>
        <w:rPr>
          <w:rFonts w:hint="eastAsia" w:ascii="宋体" w:hAnsi="宋体"/>
          <w:sz w:val="24"/>
          <w:lang w:val="en-US" w:eastAsia="zh-CN"/>
        </w:rPr>
        <w:t>2008</w:t>
      </w:r>
      <w:r>
        <w:rPr>
          <w:rFonts w:hint="eastAsia" w:ascii="宋体" w:hAnsi="宋体"/>
          <w:sz w:val="24"/>
        </w:rPr>
        <w:t>《轴流式止回阀》</w:t>
      </w:r>
      <w:r>
        <w:rPr>
          <w:rFonts w:hint="eastAsia" w:ascii="宋体" w:hAnsi="宋体"/>
          <w:sz w:val="24"/>
          <w:lang w:eastAsia="zh-CN"/>
        </w:rPr>
        <w:t>、国际标准</w:t>
      </w:r>
      <w:r>
        <w:rPr>
          <w:rFonts w:hint="eastAsia" w:ascii="宋体" w:hAnsi="宋体"/>
          <w:sz w:val="24"/>
        </w:rPr>
        <w:t>API594</w:t>
      </w:r>
      <w:r>
        <w:rPr>
          <w:rFonts w:hint="eastAsia" w:ascii="宋体" w:hAnsi="宋体"/>
          <w:sz w:val="24"/>
          <w:lang w:eastAsia="zh-CN"/>
        </w:rPr>
        <w:t>—</w:t>
      </w:r>
      <w:r>
        <w:rPr>
          <w:rFonts w:hint="eastAsia" w:ascii="宋体" w:hAnsi="宋体"/>
          <w:sz w:val="24"/>
          <w:lang w:val="en-US" w:eastAsia="zh-CN"/>
        </w:rPr>
        <w:t>2017</w:t>
      </w:r>
      <w:r>
        <w:rPr>
          <w:rFonts w:hint="eastAsia" w:ascii="宋体" w:hAnsi="宋体"/>
          <w:sz w:val="24"/>
          <w:lang w:eastAsia="zh-CN"/>
        </w:rPr>
        <w:t>《法兰式、凸耳式、对夹式和对焊止回阀》</w:t>
      </w:r>
      <w:r>
        <w:rPr>
          <w:rFonts w:hint="eastAsia" w:ascii="宋体" w:hAnsi="宋体" w:eastAsia="宋体" w:cs="Times New Roman"/>
          <w:sz w:val="24"/>
        </w:rPr>
        <w:t>指标为基础，规定了产品核心技术指标的要求，先进性主要体现为：</w:t>
      </w:r>
      <w:r>
        <w:rPr>
          <w:rFonts w:hint="eastAsia" w:ascii="宋体" w:hAnsi="宋体" w:cs="Times New Roman"/>
          <w:sz w:val="24"/>
          <w:lang w:eastAsia="zh-CN"/>
        </w:rPr>
        <w:t>提升了止回阀的适用范围、承受压力下工作时间、密封性能和壳体表面质量。</w:t>
      </w:r>
    </w:p>
    <w:p>
      <w:pPr>
        <w:pStyle w:val="4"/>
        <w:spacing w:after="156" w:afterLines="50"/>
        <w:jc w:val="left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4.3.3  试验方法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 w:cs="宋体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相关检验项目均按照对应行业标准以及国家标准要求进行确定。</w:t>
      </w:r>
    </w:p>
    <w:p>
      <w:pPr>
        <w:pStyle w:val="4"/>
        <w:spacing w:after="156" w:afterLines="50"/>
        <w:jc w:val="left"/>
        <w:rPr>
          <w:rFonts w:hint="eastAsia" w:ascii="仿宋_GB2312" w:hAnsi="宋体" w:eastAsia="仿宋_GB2312" w:cs="宋体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4.3.4  检验规则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 w:cs="宋体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标准规定了出厂检验和型式检验。</w:t>
      </w:r>
    </w:p>
    <w:p>
      <w:pPr>
        <w:pStyle w:val="4"/>
        <w:spacing w:after="156" w:afterLines="50"/>
        <w:jc w:val="left"/>
        <w:rPr>
          <w:rFonts w:hint="eastAsia" w:ascii="仿宋_GB2312" w:hAnsi="宋体" w:eastAsia="仿宋_GB2312" w:cs="宋体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4.3.5  标志、包装、运输与贮存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 w:cs="宋体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结合标准规定了标志、包装、运输与贮存的要求。</w:t>
      </w:r>
    </w:p>
    <w:p>
      <w:pPr>
        <w:pStyle w:val="4"/>
        <w:spacing w:after="156" w:afterLines="50"/>
        <w:jc w:val="left"/>
        <w:rPr>
          <w:rFonts w:hint="eastAsia" w:ascii="仿宋_GB2312" w:hAnsi="宋体" w:eastAsia="仿宋_GB2312" w:cs="宋体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4.3.6  质量承诺</w:t>
      </w:r>
    </w:p>
    <w:p>
      <w:pPr>
        <w:spacing w:line="500" w:lineRule="exact"/>
        <w:ind w:firstLine="480" w:firstLineChars="200"/>
        <w:rPr>
          <w:rFonts w:hint="eastAsia" w:ascii="仿宋_GB2312" w:hAnsi="宋体" w:eastAsia="仿宋_GB2312" w:cs="宋体"/>
          <w:kern w:val="0"/>
          <w:sz w:val="20"/>
          <w:szCs w:val="20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主要以企业实际及工作组调研情况为基础，按照“浙江制造”标准制订框架要求，增加了质量承诺的内容。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1）自销售之日起18个月内如出现因制造商原因造成的质量问题，应免费更换或退回。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2）客户有诉求时，应在24h内响应。</w:t>
      </w:r>
    </w:p>
    <w:p>
      <w:pPr>
        <w:pStyle w:val="5"/>
        <w:numPr>
          <w:ilvl w:val="1"/>
          <w:numId w:val="0"/>
        </w:numPr>
        <w:ind w:leftChars="0"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hAnsi="宋体" w:cs="Times New Roman"/>
          <w:kern w:val="2"/>
          <w:sz w:val="24"/>
          <w:szCs w:val="24"/>
          <w:lang w:val="en-US" w:eastAsia="zh-CN" w:bidi="ar-SA"/>
        </w:rPr>
        <w:t>3）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生产的轴流式止回阀应具有唯一的生产序列号，以实现产品的可追溯性。</w:t>
      </w:r>
    </w:p>
    <w:p>
      <w:pPr>
        <w:pStyle w:val="4"/>
        <w:jc w:val="left"/>
        <w:rPr>
          <w:rFonts w:hint="eastAsia" w:ascii="仿宋_GB2312" w:hAnsi="宋体" w:eastAsia="仿宋_GB2312" w:cs="宋体"/>
          <w:kern w:val="0"/>
          <w:sz w:val="20"/>
          <w:szCs w:val="20"/>
        </w:rPr>
      </w:pPr>
      <w:r>
        <w:rPr>
          <w:rFonts w:hint="eastAsia" w:ascii="宋体" w:hAnsi="宋体" w:eastAsia="宋体"/>
          <w:b/>
          <w:sz w:val="24"/>
          <w:szCs w:val="24"/>
        </w:rPr>
        <w:t>5  标准先进性体现</w:t>
      </w:r>
    </w:p>
    <w:p>
      <w:pPr>
        <w:pStyle w:val="4"/>
        <w:spacing w:after="156" w:afterLines="50" w:line="360" w:lineRule="auto"/>
        <w:jc w:val="left"/>
        <w:rPr>
          <w:rFonts w:hint="eastAsia" w:ascii="宋体" w:hAnsi="宋体" w:eastAsia="宋体"/>
          <w:b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5.1  </w:t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>型式试验内规定的所有指标对比分析情况。（与同类国际、国家、行业标准、企业标准对比，国内外关键指标对比分析或与测试的国外样品、样机的相关数据对比情况。）</w:t>
      </w:r>
    </w:p>
    <w:p>
      <w:pPr>
        <w:spacing w:line="500" w:lineRule="exact"/>
        <w:ind w:firstLine="480"/>
        <w:rPr>
          <w:rFonts w:hint="eastAsia" w:ascii="宋体" w:hAnsi="宋体" w:eastAsia="宋体"/>
          <w:b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仿宋"/>
          <w:sz w:val="24"/>
        </w:rPr>
        <w:t>本标准的主要技术指标设定是根据产品性能特点，参照</w:t>
      </w:r>
      <w:r>
        <w:rPr>
          <w:rFonts w:hint="eastAsia" w:ascii="宋体" w:hAnsi="宋体" w:eastAsia="宋体" w:cs="Times New Roman"/>
          <w:sz w:val="24"/>
          <w:lang w:eastAsia="zh-CN"/>
        </w:rPr>
        <w:t>国家标准</w:t>
      </w:r>
      <w:r>
        <w:rPr>
          <w:rFonts w:hint="eastAsia" w:ascii="宋体" w:hAnsi="宋体"/>
          <w:sz w:val="24"/>
        </w:rPr>
        <w:t>GB/T 21387</w:t>
      </w:r>
      <w:r>
        <w:rPr>
          <w:rFonts w:hint="eastAsia" w:ascii="宋体" w:hAnsi="宋体"/>
          <w:sz w:val="24"/>
          <w:lang w:eastAsia="zh-CN"/>
        </w:rPr>
        <w:t>—</w:t>
      </w:r>
      <w:r>
        <w:rPr>
          <w:rFonts w:hint="eastAsia" w:ascii="宋体" w:hAnsi="宋体"/>
          <w:sz w:val="24"/>
          <w:lang w:val="en-US" w:eastAsia="zh-CN"/>
        </w:rPr>
        <w:t>2008</w:t>
      </w:r>
      <w:r>
        <w:rPr>
          <w:rFonts w:hint="eastAsia" w:ascii="宋体" w:hAnsi="宋体"/>
          <w:sz w:val="24"/>
        </w:rPr>
        <w:t>《轴流式止回阀》</w:t>
      </w:r>
      <w:r>
        <w:rPr>
          <w:rFonts w:hint="eastAsia" w:ascii="宋体" w:hAnsi="宋体"/>
          <w:sz w:val="24"/>
          <w:lang w:eastAsia="zh-CN"/>
        </w:rPr>
        <w:t>、国际标准</w:t>
      </w:r>
      <w:r>
        <w:rPr>
          <w:rFonts w:hint="eastAsia" w:ascii="宋体" w:hAnsi="宋体"/>
          <w:sz w:val="24"/>
        </w:rPr>
        <w:t>API594</w:t>
      </w:r>
      <w:r>
        <w:rPr>
          <w:rFonts w:hint="eastAsia" w:ascii="宋体" w:hAnsi="宋体"/>
          <w:sz w:val="24"/>
          <w:lang w:eastAsia="zh-CN"/>
        </w:rPr>
        <w:t>—</w:t>
      </w:r>
      <w:r>
        <w:rPr>
          <w:rFonts w:hint="eastAsia" w:ascii="宋体" w:hAnsi="宋体"/>
          <w:sz w:val="24"/>
          <w:lang w:val="en-US" w:eastAsia="zh-CN"/>
        </w:rPr>
        <w:t>2017</w:t>
      </w:r>
      <w:r>
        <w:rPr>
          <w:rFonts w:hint="eastAsia" w:ascii="宋体" w:hAnsi="宋体"/>
          <w:sz w:val="24"/>
          <w:lang w:eastAsia="zh-CN"/>
        </w:rPr>
        <w:t>《法兰式、凸耳式、对夹式和对焊止回阀》</w:t>
      </w:r>
      <w:r>
        <w:rPr>
          <w:rFonts w:hint="eastAsia" w:ascii="宋体" w:hAnsi="宋体" w:eastAsia="宋体" w:cs="仿宋"/>
          <w:sz w:val="24"/>
        </w:rPr>
        <w:t>, 特别是考虑浙江制造标准要求和用户使用情况反馈而制定。本标准做到了对</w:t>
      </w:r>
      <w:r>
        <w:rPr>
          <w:rFonts w:hint="eastAsia" w:ascii="宋体" w:hAnsi="宋体" w:eastAsia="宋体" w:cs="仿宋"/>
          <w:sz w:val="24"/>
          <w:lang w:eastAsia="zh-CN"/>
        </w:rPr>
        <w:t>国家</w:t>
      </w:r>
      <w:r>
        <w:rPr>
          <w:rFonts w:hint="eastAsia" w:ascii="宋体" w:hAnsi="宋体" w:eastAsia="宋体" w:cs="仿宋"/>
          <w:sz w:val="24"/>
        </w:rPr>
        <w:t>标准要求的全覆盖</w:t>
      </w:r>
      <w:r>
        <w:rPr>
          <w:rFonts w:hint="eastAsia" w:ascii="宋体" w:hAnsi="宋体" w:eastAsia="宋体" w:cs="仿宋"/>
          <w:sz w:val="24"/>
          <w:lang w:eastAsia="zh-CN"/>
        </w:rPr>
        <w:t>，并</w:t>
      </w:r>
      <w:r>
        <w:rPr>
          <w:rFonts w:hint="eastAsia" w:ascii="宋体" w:hAnsi="宋体" w:cs="Times New Roman"/>
          <w:sz w:val="24"/>
          <w:lang w:eastAsia="zh-CN"/>
        </w:rPr>
        <w:t>提升了止回阀的适用范围、承受压力下工作时间、密封性能和壳体表面质量。</w:t>
      </w:r>
    </w:p>
    <w:p>
      <w:pPr>
        <w:spacing w:before="156" w:beforeLines="50" w:after="156" w:afterLines="50" w:line="500" w:lineRule="exact"/>
        <w:jc w:val="center"/>
        <w:rPr>
          <w:rFonts w:hint="eastAsia" w:ascii="宋体" w:hAnsi="宋体" w:cs="宋体"/>
          <w:b/>
          <w:color w:val="000000"/>
          <w:sz w:val="24"/>
          <w:lang w:eastAsia="zh-CN"/>
        </w:rPr>
      </w:pPr>
      <w:r>
        <w:rPr>
          <w:rFonts w:hint="eastAsia" w:ascii="宋体" w:hAnsi="宋体" w:cs="宋体"/>
          <w:b/>
          <w:color w:val="000000"/>
          <w:sz w:val="24"/>
          <w:lang w:eastAsia="zh-CN"/>
        </w:rPr>
        <w:t>表1 先进性指标对比表</w:t>
      </w:r>
    </w:p>
    <w:p>
      <w:pPr>
        <w:spacing w:line="360" w:lineRule="auto"/>
        <w:ind w:left="375"/>
        <w:rPr>
          <w:rFonts w:hint="eastAsia" w:ascii="宋体" w:hAnsi="宋体"/>
          <w:sz w:val="24"/>
        </w:rPr>
      </w:pPr>
    </w:p>
    <w:tbl>
      <w:tblPr>
        <w:tblStyle w:val="2"/>
        <w:tblW w:w="1317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1935"/>
        <w:gridCol w:w="2235"/>
        <w:gridCol w:w="2310"/>
        <w:gridCol w:w="2614"/>
        <w:gridCol w:w="954"/>
        <w:gridCol w:w="15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主要质量特性</w:t>
            </w:r>
          </w:p>
        </w:tc>
        <w:tc>
          <w:tcPr>
            <w:tcW w:w="19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指标</w:t>
            </w:r>
          </w:p>
        </w:tc>
        <w:tc>
          <w:tcPr>
            <w:tcW w:w="22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GB/T   21387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4"/>
                <w:lang w:eastAsia="zh-CN"/>
              </w:rPr>
              <w:t>—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2008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《轴流式止回阀》</w:t>
            </w:r>
          </w:p>
        </w:tc>
        <w:tc>
          <w:tcPr>
            <w:tcW w:w="23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API594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4"/>
                <w:lang w:eastAsia="zh-CN"/>
              </w:rPr>
              <w:t>—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2017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《法兰式、凸耳式、对夹式和对焊止回阀》</w:t>
            </w:r>
          </w:p>
        </w:tc>
        <w:tc>
          <w:tcPr>
            <w:tcW w:w="26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浙江制造标准要求</w:t>
            </w:r>
          </w:p>
        </w:tc>
        <w:tc>
          <w:tcPr>
            <w:tcW w:w="9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结论</w:t>
            </w:r>
          </w:p>
        </w:tc>
        <w:tc>
          <w:tcPr>
            <w:tcW w:w="15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产品改进带来的好处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  <w:tblCellSpacing w:w="0" w:type="dxa"/>
          <w:jc w:val="center"/>
        </w:trPr>
        <w:tc>
          <w:tcPr>
            <w:tcW w:w="15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适用范围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压力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温度额定值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规定温度不大于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100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℃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和压力共同起作用的温度的限制，或者和温度共同起作用的压力的限制，应该在阀门标牌上标记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由阀体和内部零件材料较小的压力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温度额定值来确定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提升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使用范围更大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53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密封性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最短试验持续时间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按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GB/T26480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的规定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按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API 598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要求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表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2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试验压力的持续时间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提升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表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2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中最短试验持续时间比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GB/T21387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长约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50%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7" w:hRule="atLeast"/>
          <w:tblCellSpacing w:w="0" w:type="dxa"/>
          <w:jc w:val="center"/>
        </w:trPr>
        <w:tc>
          <w:tcPr>
            <w:tcW w:w="153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密封试验的最大允许泄漏率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按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GB/T26480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的规定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按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API 598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要求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表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3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密封试验的最大允许泄漏率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  <w:lang w:eastAsia="zh-CN"/>
              </w:rPr>
              <w:t>提升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液体试验泄漏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  <w:lang w:val="en-US" w:eastAsia="zh-CN"/>
              </w:rPr>
              <w:t>率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比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GB/T21387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至少降低约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10%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主要质量特性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指标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GB/T   21387-2008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《轴流式止回阀》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API594-2017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《法兰式、凸耳式、对夹式和对焊止回阀》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浙江制造标准要求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结论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产品改进带来的好处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  <w:lang w:eastAsia="zh-CN"/>
              </w:rPr>
              <w:t>密封性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密封面材质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仅说明了可选样软面材料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“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”至“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AA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”代号密封面材料可选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除软密封材料外，密封副材料还可选用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  13Cr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、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STL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等硬质合金材料，但应充分考虑耐温性、耐腐蚀性、耐冲刷性以保证密封可靠。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提升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密封面选择更广，有利于提升产品密封性能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8" w:hRule="atLeast"/>
          <w:tblCellSpacing w:w="0" w:type="dxa"/>
          <w:jc w:val="center"/>
        </w:trPr>
        <w:tc>
          <w:tcPr>
            <w:tcW w:w="15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壳体表面质量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壳体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无要求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无要求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阀门壳体为铸钢件时，铸件表面至少应按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  MSS SP-55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，按下列验收标准进行目视检查。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——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型：不能验收；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——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型～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型：仅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A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和</w:t>
            </w:r>
            <w:r>
              <w:rPr>
                <w:rFonts w:ascii="仿宋_GB2312" w:eastAsia="仿宋_GB2312" w:cs="宋体"/>
                <w:kern w:val="0"/>
                <w:sz w:val="20"/>
                <w:szCs w:val="24"/>
              </w:rPr>
              <w:t xml:space="preserve"> B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。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新增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4"/>
              </w:rPr>
              <w:t>提升壳体的表面质量</w:t>
            </w:r>
          </w:p>
        </w:tc>
      </w:tr>
    </w:tbl>
    <w:p>
      <w:pPr>
        <w:spacing w:line="500" w:lineRule="exact"/>
        <w:jc w:val="both"/>
        <w:rPr>
          <w:rFonts w:hint="eastAsia" w:ascii="宋体" w:hAnsi="宋体"/>
          <w:sz w:val="32"/>
          <w:szCs w:val="28"/>
        </w:rPr>
      </w:pPr>
    </w:p>
    <w:p/>
    <w:p/>
    <w:p/>
    <w:p/>
    <w:p/>
    <w:p/>
    <w:p>
      <w:p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pacing w:before="312" w:beforeLines="100" w:after="312" w:afterLines="100" w:line="360" w:lineRule="auto"/>
        <w:jc w:val="left"/>
        <w:outlineLvl w:val="1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5.2  基本要求(型式试验规定技术指标外的产品设计、原材料、关键技术、工艺、设备等方面)、质量承诺等体现“浙江制造”标准“四精”特征的相关先进性的对比情况。</w:t>
      </w:r>
    </w:p>
    <w:p>
      <w:pPr>
        <w:numPr>
          <w:ilvl w:val="0"/>
          <w:numId w:val="6"/>
        </w:numPr>
        <w:adjustRightInd w:val="0"/>
        <w:snapToGrid w:val="0"/>
        <w:spacing w:line="300" w:lineRule="auto"/>
        <w:ind w:left="105" w:firstLine="105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设计研发</w:t>
      </w:r>
    </w:p>
    <w:p>
      <w:pPr>
        <w:widowControl/>
        <w:numPr>
          <w:ilvl w:val="0"/>
          <w:numId w:val="7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应具备设计产品进行应力分析和强度计算的能力。 </w:t>
      </w:r>
    </w:p>
    <w:p>
      <w:pPr>
        <w:widowControl/>
        <w:numPr>
          <w:ilvl w:val="0"/>
          <w:numId w:val="7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>在产品设计研发阶段对结构和性能进行仿真模拟。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105" w:firstLine="105"/>
        <w:rPr>
          <w:rFonts w:hint="eastAsia" w:ascii="宋体" w:hAnsi="宋体" w:cs="仿宋"/>
          <w:b/>
          <w:sz w:val="24"/>
        </w:rPr>
      </w:pPr>
      <w:r>
        <w:rPr>
          <w:rFonts w:hint="eastAsia" w:ascii="宋体" w:hAnsi="宋体" w:cs="仿宋"/>
          <w:b/>
          <w:sz w:val="24"/>
        </w:rPr>
        <w:t>原材料</w:t>
      </w:r>
    </w:p>
    <w:p>
      <w:pPr>
        <w:widowControl/>
        <w:numPr>
          <w:ilvl w:val="0"/>
          <w:numId w:val="7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承压件用的壳体材料应能提供产品质量证明书，实现可追溯性要求。 </w:t>
      </w:r>
    </w:p>
    <w:p>
      <w:pPr>
        <w:widowControl/>
        <w:numPr>
          <w:ilvl w:val="0"/>
          <w:numId w:val="7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其他材料性能应满足相关工况的使用性能要求。 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105" w:firstLine="105"/>
        <w:rPr>
          <w:rFonts w:hint="eastAsia" w:ascii="宋体" w:hAnsi="宋体" w:cs="仿宋"/>
          <w:b/>
          <w:sz w:val="24"/>
        </w:rPr>
      </w:pPr>
      <w:r>
        <w:rPr>
          <w:rFonts w:hint="eastAsia" w:ascii="宋体" w:hAnsi="宋体" w:cs="仿宋"/>
          <w:b/>
          <w:sz w:val="24"/>
        </w:rPr>
        <w:t>工艺</w:t>
      </w:r>
      <w:r>
        <w:rPr>
          <w:rFonts w:hint="eastAsia" w:ascii="宋体" w:hAnsi="宋体" w:cs="仿宋"/>
          <w:b/>
          <w:sz w:val="24"/>
          <w:lang w:eastAsia="zh-CN"/>
        </w:rPr>
        <w:t>与</w:t>
      </w:r>
      <w:r>
        <w:rPr>
          <w:rFonts w:hint="eastAsia" w:ascii="宋体" w:hAnsi="宋体" w:cs="仿宋"/>
          <w:b/>
          <w:sz w:val="24"/>
        </w:rPr>
        <w:t>设备</w:t>
      </w:r>
    </w:p>
    <w:p>
      <w:pPr>
        <w:widowControl/>
        <w:numPr>
          <w:ilvl w:val="0"/>
          <w:numId w:val="7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生产过程采用信息化软件进行管理、控制。 </w:t>
      </w:r>
    </w:p>
    <w:p>
      <w:pPr>
        <w:widowControl/>
        <w:numPr>
          <w:ilvl w:val="0"/>
          <w:numId w:val="7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机加工过程采用智能加工生产线、数控机床加工中心。 </w:t>
      </w:r>
    </w:p>
    <w:p>
      <w:pPr>
        <w:widowControl/>
        <w:numPr>
          <w:ilvl w:val="0"/>
          <w:numId w:val="7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>装配工序采用模块化分步流水线方式。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105" w:firstLine="105"/>
        <w:rPr>
          <w:rFonts w:hint="eastAsia" w:ascii="宋体" w:hAnsi="宋体" w:eastAsia="宋体" w:cs="仿宋"/>
          <w:b/>
          <w:sz w:val="24"/>
        </w:rPr>
      </w:pPr>
      <w:r>
        <w:rPr>
          <w:rFonts w:hint="eastAsia" w:ascii="宋体" w:hAnsi="宋体" w:eastAsia="宋体" w:cs="仿宋"/>
          <w:b/>
          <w:sz w:val="24"/>
          <w:lang w:eastAsia="zh-CN"/>
        </w:rPr>
        <w:t>检验检测</w:t>
      </w:r>
    </w:p>
    <w:p>
      <w:pPr>
        <w:widowControl/>
        <w:numPr>
          <w:ilvl w:val="0"/>
          <w:numId w:val="7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应配备基础的拉伸、冲击、光谱分析、金相分析、硬度测试检测的设备。 </w:t>
      </w:r>
    </w:p>
    <w:p>
      <w:pPr>
        <w:widowControl/>
        <w:numPr>
          <w:ilvl w:val="0"/>
          <w:numId w:val="7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>应配备UT、PT、MT等无损检测系列设备，对阀门生产过程控制性能进行检测。</w:t>
      </w:r>
    </w:p>
    <w:p>
      <w:pPr>
        <w:widowControl/>
        <w:numPr>
          <w:ilvl w:val="0"/>
          <w:numId w:val="7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>应进行压力测试、三维检测、高低温测试、高压气体试验（氮气）、逸散性试验等试验。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210" w:firstLine="0"/>
        <w:rPr>
          <w:rFonts w:hint="eastAsia" w:ascii="宋体" w:hAnsi="宋体" w:cs="仿宋"/>
          <w:b/>
          <w:sz w:val="24"/>
        </w:rPr>
      </w:pPr>
      <w:r>
        <w:rPr>
          <w:rFonts w:hint="eastAsia" w:ascii="宋体" w:hAnsi="宋体" w:cs="仿宋"/>
          <w:b/>
          <w:sz w:val="24"/>
        </w:rPr>
        <w:t>质量承诺</w:t>
      </w:r>
    </w:p>
    <w:p>
      <w:pPr>
        <w:spacing w:line="500" w:lineRule="exact"/>
        <w:ind w:firstLine="480"/>
        <w:rPr>
          <w:rFonts w:hint="eastAsia" w:ascii="宋体" w:hAnsi="宋体" w:eastAsia="宋体" w:cs="仿宋"/>
          <w:sz w:val="24"/>
          <w:lang w:eastAsia="zh-CN"/>
        </w:rPr>
      </w:pPr>
      <w:r>
        <w:rPr>
          <w:rFonts w:hint="eastAsia" w:ascii="宋体" w:hAnsi="宋体" w:eastAsia="宋体" w:cs="仿宋"/>
          <w:sz w:val="24"/>
          <w:lang w:eastAsia="zh-CN"/>
        </w:rPr>
        <w:t>为体现“浙江制造”标准的“精诚服务”这一理念，浙江制造标准研制工作组要求对产品做出质量安全保证承诺，这部分主要体现对客户的服务承诺和产品质量保证要求。具体要求如下：</w:t>
      </w:r>
    </w:p>
    <w:p>
      <w:pPr>
        <w:widowControl/>
        <w:numPr>
          <w:ilvl w:val="0"/>
          <w:numId w:val="7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>自销售之日起18个月内如出现因制造商原因造成的质量问题，应免费更换或退回。</w:t>
      </w:r>
    </w:p>
    <w:p>
      <w:pPr>
        <w:widowControl/>
        <w:numPr>
          <w:ilvl w:val="0"/>
          <w:numId w:val="7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>客户有诉求时，应在24h内响应。</w:t>
      </w:r>
    </w:p>
    <w:p>
      <w:pPr>
        <w:widowControl/>
        <w:numPr>
          <w:ilvl w:val="0"/>
          <w:numId w:val="7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>生产的轴流式止回阀应具有唯一的生产序列号，以实现产品的可追溯性。</w:t>
      </w:r>
    </w:p>
    <w:p>
      <w:pPr>
        <w:pStyle w:val="4"/>
        <w:spacing w:after="156" w:afterLines="50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5.3  标准中能体现“智能制造”、“绿色制造”先进性的内容说明。（若无相关先进性也应说明）。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智能制造说明：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该轴流式止回阀在生产过程中通过数字温度指示调节仪、数字压力表对温度以及压力的测量以及控制，保证阀门铸件的质量。同时引入拉伸试验机软件和冲击试验机软件，对止回阀进行拉伸试验和冲击试验，记录拉伸和冲击过程中的应力分布情况，保证阀门的拉伸和冲击性能。通过加工中心、数控车床、立/卧式镗床等加工设备，保证生产过程中对精度的要求，体现产品具有良好的密封性能，保障产品的核心质量性能，拥有更强的市场竞争力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绿色制造说明：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>公司严格把关控制止回阀原材料，提高材料的高利用率，合理规划，绿色生产，控制生产过程中对于边角废料的控制，及时处理烟尘和废水，达到国家标准的环保要求，积极响应政府的政策要求。</w:t>
      </w:r>
    </w:p>
    <w:p>
      <w:pPr>
        <w:pStyle w:val="4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6  与现行相关法律、法规、规章及相关标准的协调性</w:t>
      </w:r>
    </w:p>
    <w:p>
      <w:pPr>
        <w:widowControl/>
        <w:spacing w:before="312" w:beforeLines="100" w:after="156" w:afterLines="50"/>
        <w:jc w:val="left"/>
        <w:outlineLvl w:val="1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6.1  目前国内主要执行的标准有：</w:t>
      </w:r>
    </w:p>
    <w:p>
      <w:pPr>
        <w:widowControl/>
        <w:numPr>
          <w:ilvl w:val="0"/>
          <w:numId w:val="0"/>
        </w:numPr>
        <w:tabs>
          <w:tab w:val="left" w:pos="420"/>
        </w:tabs>
        <w:spacing w:line="360" w:lineRule="auto"/>
        <w:ind w:left="420" w:leftChars="0"/>
        <w:jc w:val="left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/>
          <w:sz w:val="24"/>
        </w:rPr>
        <w:t>GB/T 21387</w:t>
      </w:r>
      <w:r>
        <w:rPr>
          <w:rFonts w:hint="eastAsia" w:ascii="宋体" w:hAnsi="宋体"/>
          <w:sz w:val="24"/>
          <w:lang w:eastAsia="zh-CN"/>
        </w:rPr>
        <w:t>—</w:t>
      </w:r>
      <w:r>
        <w:rPr>
          <w:rFonts w:hint="eastAsia" w:ascii="宋体" w:hAnsi="宋体"/>
          <w:sz w:val="24"/>
          <w:lang w:val="en-US" w:eastAsia="zh-CN"/>
        </w:rPr>
        <w:t>2008</w:t>
      </w:r>
      <w:r>
        <w:rPr>
          <w:rFonts w:hint="eastAsia" w:ascii="宋体" w:hAnsi="宋体"/>
          <w:sz w:val="24"/>
        </w:rPr>
        <w:t>《轴流式止回阀》</w:t>
      </w:r>
    </w:p>
    <w:p>
      <w:pPr>
        <w:widowControl/>
        <w:spacing w:before="312" w:beforeLines="100" w:after="156" w:afterLines="50"/>
        <w:jc w:val="left"/>
        <w:outlineLvl w:val="1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6.2  本标准与相关法律、法规、规章、强制性标准不冲突。</w:t>
      </w:r>
    </w:p>
    <w:p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无标准低于相关国标、行标和地标等推荐性标准的情况。</w:t>
      </w:r>
    </w:p>
    <w:p>
      <w:pPr>
        <w:widowControl/>
        <w:spacing w:before="312" w:beforeLines="100" w:after="156" w:afterLines="50"/>
        <w:jc w:val="left"/>
        <w:outlineLvl w:val="1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6.3  本标准引用了以下文件：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GB 150  钢制压力容器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JB/T 106  阀门的标志和涂漆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JB/T 5296  通用阀门  流量系数和流阻系数的试验方法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JB/T 7928  通用阀门  供货要求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API 6D  管道及管线阀门规范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API 598  阀门的检验与试验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ASTM A105  管道组件用碳钢锻件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ASTM A182  高温用锻制或轧制合金钢管道法兰,锻制管配件、阀门和零件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ASTM A216  可熔焊高温用碳钢铸件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ASTM A217  高温承压零件用马氏体不锈钢和合金钢铸件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ASTM A351  承压件用奥氏体铸钢件技术规范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ASME B16.10  阀门的面到面和端到端尺寸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ASME B16.11  锻制承插焊和螺纹管件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ASME B16.25  对焊端部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ASME B16.34  法兰阀、螺纹阀和焊接阀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ASME B16.47  大口径钢制法兰公称管径NPS26</w:t>
      </w:r>
      <w:r>
        <w:rPr>
          <w:rFonts w:hint="eastAsia" w:ascii="仿宋" w:hAnsi="仿宋" w:eastAsia="仿宋" w:cs="仿宋"/>
          <w:sz w:val="24"/>
        </w:rPr>
        <w:t>～</w:t>
      </w:r>
      <w:r>
        <w:rPr>
          <w:rFonts w:hint="eastAsia" w:ascii="宋体" w:hAnsi="宋体"/>
          <w:sz w:val="24"/>
        </w:rPr>
        <w:t>NPS60的公制/英制标准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ASME B16.5  管法兰和法兰配件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MSS SP</w:t>
      </w:r>
      <w:r>
        <w:rPr>
          <w:rFonts w:hint="eastAsia" w:ascii="宋体" w:hAnsi="宋体"/>
          <w:sz w:val="24"/>
          <w:lang w:eastAsia="zh-CN"/>
        </w:rPr>
        <w:t>—</w:t>
      </w:r>
      <w:r>
        <w:rPr>
          <w:rFonts w:hint="eastAsia" w:ascii="宋体" w:hAnsi="宋体"/>
          <w:sz w:val="24"/>
        </w:rPr>
        <w:t>55  阀门、法兰管件和其它管道部件用铸钢件质量标准——表面缺陷评定的目视检验方法</w:t>
      </w:r>
    </w:p>
    <w:p>
      <w:pPr>
        <w:pStyle w:val="4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7  社会效益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通过制定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轴流式止回阀</w:t>
      </w:r>
      <w:r>
        <w:rPr>
          <w:rFonts w:hint="eastAsia" w:ascii="宋体" w:hAnsi="宋体"/>
          <w:color w:val="000000"/>
          <w:sz w:val="24"/>
          <w:highlight w:val="none"/>
        </w:rPr>
        <w:t>“浙江制造”标准，规范浙江省内制造企业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轴流式止回阀</w:t>
      </w:r>
      <w:r>
        <w:rPr>
          <w:rFonts w:hint="eastAsia" w:ascii="宋体" w:hAnsi="宋体"/>
          <w:color w:val="000000"/>
          <w:sz w:val="24"/>
          <w:highlight w:val="none"/>
        </w:rPr>
        <w:t>生产规则，进一步推动的产品品质，提升“浙江制造”产品市场竞争力和占有率。同时，以标准提升带动企业品牌提升，以品牌提升带动产品品质提升，以品质提升带动产业发展。形成“标准-品质-品牌”的良性循环。</w:t>
      </w:r>
    </w:p>
    <w:p>
      <w:pPr>
        <w:spacing w:line="500" w:lineRule="exact"/>
        <w:ind w:firstLine="512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通过本标准的制定，还可带动行业内各企业的学习和竞争，可积极鼓励企业引进新设备、新技术、新工艺，加快淘汰落后的旧设备、旧工艺，减少低端的产能，提高供给侧的市场需求。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本标准的制定将为浙江制造的轴流式止回阀生产、使用、贸易三方提供优于国家标准的技术依据。</w:t>
      </w:r>
      <w:r>
        <w:rPr>
          <w:rFonts w:hint="eastAsia" w:ascii="宋体" w:hAnsi="宋体"/>
          <w:color w:val="000000"/>
          <w:sz w:val="24"/>
          <w:highlight w:val="none"/>
        </w:rPr>
        <w:t>在执行本标准的基础之上，促使生产企业正确使用各种原辅材料，合理调整生产工艺，采用更加完善的检测手段，为用户生产出质量更优、品种更为丰富的系列产品，最大可能地满足市场需求。同时也可以带动省内广大企业努力实现自动化生产技术进步、产品品质性能进一步提升的良性竞争局面。</w:t>
      </w:r>
    </w:p>
    <w:p>
      <w:pPr>
        <w:pStyle w:val="4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8  重大分歧意见的处理经过和依据</w:t>
      </w:r>
    </w:p>
    <w:p>
      <w:pPr>
        <w:spacing w:line="500" w:lineRule="exact"/>
        <w:ind w:firstLine="465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无</w:t>
      </w:r>
    </w:p>
    <w:p>
      <w:pPr>
        <w:pStyle w:val="4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9  废止现行相关标准的建议</w:t>
      </w:r>
    </w:p>
    <w:p>
      <w:pPr>
        <w:spacing w:line="500" w:lineRule="exact"/>
        <w:rPr>
          <w:rFonts w:hint="eastAsia"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无</w:t>
      </w:r>
    </w:p>
    <w:p>
      <w:pPr>
        <w:pStyle w:val="4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10  提出标准强制实施或推荐实施的建议和理由</w:t>
      </w:r>
    </w:p>
    <w:p>
      <w:pPr>
        <w:spacing w:line="500" w:lineRule="exact"/>
        <w:ind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本标准为浙江省品牌建设联合会团体标准。</w:t>
      </w:r>
    </w:p>
    <w:p>
      <w:pPr>
        <w:pStyle w:val="4"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11  贯彻标准的要求和措施建议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已批准发布的“浙江制造”标准，文本由</w:t>
      </w:r>
      <w:r>
        <w:rPr>
          <w:rFonts w:hint="eastAsia" w:ascii="宋体" w:hAnsi="宋体"/>
          <w:color w:val="000000"/>
          <w:kern w:val="0"/>
          <w:sz w:val="24"/>
        </w:rPr>
        <w:t>浙江省品牌建设联合会</w:t>
      </w:r>
      <w:r>
        <w:rPr>
          <w:rFonts w:hint="eastAsia" w:ascii="宋体" w:hAnsi="宋体"/>
          <w:sz w:val="24"/>
        </w:rPr>
        <w:t>在官方网站（</w:t>
      </w:r>
      <w:r>
        <w:rPr>
          <w:rFonts w:ascii="宋体" w:hAnsi="宋体"/>
          <w:sz w:val="24"/>
        </w:rPr>
        <w:t>http://www.zhejiangmade.org.cn/</w:t>
      </w:r>
      <w:r>
        <w:rPr>
          <w:rFonts w:hint="eastAsia" w:ascii="宋体" w:hAnsi="宋体"/>
          <w:sz w:val="24"/>
        </w:rPr>
        <w:t>）上全文公布，供社会免费查阅。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凯喜姆阀门有限公司</w:t>
      </w:r>
      <w:r>
        <w:rPr>
          <w:rFonts w:hint="eastAsia" w:ascii="宋体" w:hAnsi="宋体"/>
          <w:sz w:val="24"/>
        </w:rPr>
        <w:t>将在企业标准信息公共服务平台（</w:t>
      </w:r>
      <w:r>
        <w:rPr>
          <w:rFonts w:ascii="宋体" w:hAnsi="宋体"/>
          <w:sz w:val="24"/>
        </w:rPr>
        <w:t>http://www.cpbz.gov.cn/</w:t>
      </w:r>
      <w:r>
        <w:rPr>
          <w:rFonts w:hint="eastAsia" w:ascii="宋体" w:hAnsi="宋体"/>
          <w:sz w:val="24"/>
        </w:rPr>
        <w:t>）上自我声明采用本标准，其他采用本标准的单位也应在信息平台上进行自我声明。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</w:p>
    <w:p>
      <w:pPr>
        <w:spacing w:line="50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轴流式止回阀</w:t>
      </w:r>
      <w:r>
        <w:rPr>
          <w:rFonts w:hint="eastAsia" w:ascii="宋体" w:hAnsi="宋体"/>
          <w:sz w:val="24"/>
        </w:rPr>
        <w:t>》标准研制工作组</w:t>
      </w:r>
    </w:p>
    <w:p>
      <w:pPr>
        <w:spacing w:line="50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07</w:t>
      </w:r>
      <w:r>
        <w:rPr>
          <w:rFonts w:hint="eastAsia" w:ascii="宋体" w:hAnsi="宋体"/>
          <w:sz w:val="24"/>
        </w:rPr>
        <w:t>月0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日</w:t>
      </w:r>
    </w:p>
    <w:p>
      <w:pPr>
        <w:widowControl/>
        <w:numPr>
          <w:ilvl w:val="0"/>
          <w:numId w:val="0"/>
        </w:numPr>
        <w:tabs>
          <w:tab w:val="left" w:pos="420"/>
        </w:tabs>
        <w:spacing w:line="360" w:lineRule="auto"/>
        <w:ind w:left="420" w:leftChars="0"/>
        <w:jc w:val="left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420"/>
        </w:tabs>
        <w:spacing w:line="360" w:lineRule="auto"/>
        <w:ind w:left="420" w:leftChars="0"/>
        <w:jc w:val="left"/>
        <w:outlineLvl w:val="3"/>
        <w:rPr>
          <w:rFonts w:hint="eastAsia" w:ascii="宋体" w:hAnsi="宋体" w:cs="Times New Roman"/>
          <w:color w:val="000000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cs="仿宋"/>
          <w:b/>
          <w:sz w:val="24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210" w:leftChars="0"/>
        <w:rPr>
          <w:rFonts w:hint="eastAsia" w:ascii="宋体" w:hAnsi="宋体" w:cs="仿宋"/>
          <w:b/>
          <w:sz w:val="24"/>
        </w:rPr>
      </w:pPr>
    </w:p>
    <w:p>
      <w:pPr>
        <w:widowControl/>
        <w:numPr>
          <w:ilvl w:val="0"/>
          <w:numId w:val="0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cs="仿宋"/>
          <w:b/>
          <w:sz w:val="24"/>
        </w:rPr>
      </w:pPr>
    </w:p>
    <w:p>
      <w:pPr>
        <w:widowControl/>
        <w:numPr>
          <w:ilvl w:val="0"/>
          <w:numId w:val="0"/>
        </w:numPr>
        <w:tabs>
          <w:tab w:val="left" w:pos="420"/>
        </w:tabs>
        <w:spacing w:line="360" w:lineRule="auto"/>
        <w:jc w:val="left"/>
        <w:outlineLvl w:val="3"/>
        <w:rPr>
          <w:rFonts w:hint="eastAsia" w:ascii="宋体" w:hAnsi="宋体" w:eastAsia="宋体" w:cs="Times New Roman"/>
          <w:color w:val="000000"/>
          <w:sz w:val="24"/>
          <w:lang w:val="en-US"/>
        </w:rPr>
      </w:pP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A9FBF"/>
    <w:multiLevelType w:val="singleLevel"/>
    <w:tmpl w:val="A02A9FB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876DBD1"/>
    <w:multiLevelType w:val="singleLevel"/>
    <w:tmpl w:val="C876DBD1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1B57124A"/>
    <w:multiLevelType w:val="multilevel"/>
    <w:tmpl w:val="1B57124A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3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230D5FCC"/>
    <w:multiLevelType w:val="multilevel"/>
    <w:tmpl w:val="230D5FCC"/>
    <w:lvl w:ilvl="0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6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50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5460" w:hanging="420"/>
      </w:pPr>
      <w:rPr>
        <w:rFonts w:hint="default" w:ascii="Wingdings" w:hAnsi="Wingdings"/>
      </w:rPr>
    </w:lvl>
  </w:abstractNum>
  <w:abstractNum w:abstractNumId="5">
    <w:nsid w:val="31635FA3"/>
    <w:multiLevelType w:val="multilevel"/>
    <w:tmpl w:val="31635FA3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1A6C97"/>
    <w:multiLevelType w:val="multilevel"/>
    <w:tmpl w:val="4B1A6C97"/>
    <w:lvl w:ilvl="0" w:tentative="0">
      <w:start w:val="1"/>
      <w:numFmt w:val="bullet"/>
      <w:lvlText w:val="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997251"/>
    <w:rsid w:val="09EE0E05"/>
    <w:rsid w:val="0C91422A"/>
    <w:rsid w:val="0CC72B80"/>
    <w:rsid w:val="1CF31BF8"/>
    <w:rsid w:val="24E76E74"/>
    <w:rsid w:val="30AD1DD0"/>
    <w:rsid w:val="30F53927"/>
    <w:rsid w:val="47F2716F"/>
    <w:rsid w:val="5648729F"/>
    <w:rsid w:val="5EBC58BE"/>
    <w:rsid w:val="5F6E019D"/>
    <w:rsid w:val="5FDE7B20"/>
    <w:rsid w:val="64AC3D49"/>
    <w:rsid w:val="687136F0"/>
    <w:rsid w:val="6E425E1B"/>
    <w:rsid w:val="717A1F26"/>
    <w:rsid w:val="7475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next w:val="1"/>
    <w:qFormat/>
    <w:uiPriority w:val="0"/>
    <w:p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">
    <w:name w:val="一级无"/>
    <w:basedOn w:val="6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6">
    <w:name w:val="一级条标题"/>
    <w:next w:val="7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二级无"/>
    <w:basedOn w:val="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">
    <w:name w:val="二级条标题"/>
    <w:basedOn w:val="6"/>
    <w:next w:val="7"/>
    <w:qFormat/>
    <w:uiPriority w:val="0"/>
    <w:pPr>
      <w:numPr>
        <w:ilvl w:val="2"/>
        <w:numId w:val="1"/>
      </w:numPr>
      <w:spacing w:before="50" w:after="50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2021-07-09T03:38:00Z</dcterms:created>
  <dc:creator>Administrator</dc:creator>
  <cp:lastModifiedBy>Administrator</cp:lastModifiedBy>
  <dcterms:modified xsi:type="dcterms:W3CDTF">2021-08-03T03:40:54Z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BB27191C85A2425E98A44FA385325709</vt:lpwstr>
  </property>
</Properties>
</file>